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F2B1C" w14:textId="77777777" w:rsidR="009F1557" w:rsidRDefault="009F1557">
      <w:bookmarkStart w:id="0" w:name="_GoBack"/>
      <w:bookmarkEnd w:id="0"/>
    </w:p>
    <w:tbl>
      <w:tblPr>
        <w:tblW w:w="9711" w:type="dxa"/>
        <w:tblInd w:w="-50" w:type="dxa"/>
        <w:tblCellMar>
          <w:left w:w="85" w:type="dxa"/>
          <w:right w:w="85" w:type="dxa"/>
        </w:tblCellMar>
        <w:tblLook w:val="0000" w:firstRow="0" w:lastRow="0" w:firstColumn="0" w:lastColumn="0" w:noHBand="0" w:noVBand="0"/>
      </w:tblPr>
      <w:tblGrid>
        <w:gridCol w:w="4185"/>
        <w:gridCol w:w="5526"/>
      </w:tblGrid>
      <w:tr w:rsidR="00A2776C" w:rsidRPr="000106A5" w14:paraId="4FBAB71B" w14:textId="77777777" w:rsidTr="003B13FC">
        <w:trPr>
          <w:cantSplit/>
          <w:trHeight w:val="735"/>
        </w:trPr>
        <w:tc>
          <w:tcPr>
            <w:tcW w:w="4185" w:type="dxa"/>
          </w:tcPr>
          <w:p w14:paraId="0F3D494B" w14:textId="550367CD" w:rsidR="00A2776C" w:rsidRPr="000106A5" w:rsidRDefault="00150D37" w:rsidP="003B13FC">
            <w:pPr>
              <w:ind w:left="-85" w:right="-85"/>
              <w:rPr>
                <w:b/>
                <w:spacing w:val="-22"/>
                <w:sz w:val="26"/>
                <w:szCs w:val="26"/>
                <w:lang w:val="en-AU"/>
              </w:rPr>
            </w:pPr>
            <w:bookmarkStart w:id="1" w:name="_Toc66671358"/>
            <w:bookmarkStart w:id="2" w:name="_Toc66671388"/>
            <w:bookmarkStart w:id="3" w:name="_Toc66671473"/>
            <w:bookmarkStart w:id="4" w:name="_Toc66673210"/>
            <w:bookmarkStart w:id="5" w:name="_Toc66673301"/>
            <w:bookmarkStart w:id="6" w:name="_Toc66673814"/>
            <w:bookmarkStart w:id="7" w:name="_Toc69374985"/>
            <w:bookmarkStart w:id="8" w:name="_Toc69375529"/>
            <w:bookmarkStart w:id="9" w:name="_Toc72079213"/>
            <w:r>
              <w:rPr>
                <w:noProof/>
                <w:lang w:val="vi-VN" w:eastAsia="vi-VN"/>
              </w:rPr>
              <mc:AlternateContent>
                <mc:Choice Requires="wps">
                  <w:drawing>
                    <wp:anchor distT="4294967295" distB="4294967295" distL="114300" distR="114300" simplePos="0" relativeHeight="251661312" behindDoc="0" locked="0" layoutInCell="1" allowOverlap="1" wp14:anchorId="60328D81" wp14:editId="59CE28E3">
                      <wp:simplePos x="0" y="0"/>
                      <wp:positionH relativeFrom="column">
                        <wp:posOffset>622300</wp:posOffset>
                      </wp:positionH>
                      <wp:positionV relativeFrom="paragraph">
                        <wp:posOffset>270509</wp:posOffset>
                      </wp:positionV>
                      <wp:extent cx="1200150" cy="0"/>
                      <wp:effectExtent l="0" t="0" r="0" b="0"/>
                      <wp:wrapNone/>
                      <wp:docPr id="4"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4DF5B" id="Line 526"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21.3pt" to="14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kCoGgIAADQ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"/>
                  </w:pict>
                </mc:Fallback>
              </mc:AlternateContent>
            </w:r>
            <w:r w:rsidR="00A2776C" w:rsidRPr="000106A5">
              <w:rPr>
                <w:b/>
                <w:spacing w:val="-22"/>
                <w:sz w:val="26"/>
                <w:szCs w:val="26"/>
                <w:lang w:val="en-AU"/>
              </w:rPr>
              <w:t>BỘ THÔNG TIN VÀ TRUYỀN THÔNG</w:t>
            </w:r>
          </w:p>
        </w:tc>
        <w:tc>
          <w:tcPr>
            <w:tcW w:w="5526" w:type="dxa"/>
          </w:tcPr>
          <w:p w14:paraId="3D317845" w14:textId="77777777" w:rsidR="00A2776C" w:rsidRPr="00EB6C0A" w:rsidRDefault="00A2776C" w:rsidP="003B13FC">
            <w:pPr>
              <w:jc w:val="center"/>
              <w:rPr>
                <w:b/>
                <w:spacing w:val="-22"/>
                <w:sz w:val="26"/>
                <w:szCs w:val="26"/>
                <w:lang w:val="en-AU"/>
              </w:rPr>
            </w:pPr>
            <w:r w:rsidRPr="00EB6C0A">
              <w:rPr>
                <w:b/>
                <w:spacing w:val="-22"/>
                <w:sz w:val="26"/>
                <w:szCs w:val="26"/>
                <w:lang w:val="en-AU"/>
              </w:rPr>
              <w:t xml:space="preserve">CỘNG HOÀ XÃ HỘI CHỦ NGHĨA VIỆT </w:t>
            </w:r>
            <w:smartTag w:uri="urn:schemas-microsoft-com:office:smarttags" w:element="State">
              <w:smartTag w:uri="urn:schemas-microsoft-com:office:smarttags" w:element="City">
                <w:r w:rsidRPr="00EB6C0A">
                  <w:rPr>
                    <w:b/>
                    <w:spacing w:val="-22"/>
                    <w:sz w:val="26"/>
                    <w:szCs w:val="26"/>
                    <w:lang w:val="en-AU"/>
                  </w:rPr>
                  <w:t>NAM</w:t>
                </w:r>
              </w:smartTag>
            </w:smartTag>
          </w:p>
          <w:p w14:paraId="2DDFC77C" w14:textId="77777777" w:rsidR="00A2776C" w:rsidRPr="00F3057C" w:rsidRDefault="00A2776C" w:rsidP="003B13FC">
            <w:pPr>
              <w:jc w:val="center"/>
              <w:rPr>
                <w:b/>
                <w:lang w:val="en-AU"/>
              </w:rPr>
            </w:pPr>
            <w:r w:rsidRPr="00F3057C">
              <w:rPr>
                <w:b/>
                <w:lang w:val="en-AU"/>
              </w:rPr>
              <w:t>Độc lập - Tự do - Hạnh phúc</w:t>
            </w:r>
          </w:p>
          <w:p w14:paraId="7CF4A068" w14:textId="2FD3C732" w:rsidR="00A2776C" w:rsidRPr="000106A5" w:rsidRDefault="00150D37" w:rsidP="003B13FC">
            <w:pPr>
              <w:jc w:val="center"/>
              <w:rPr>
                <w:b/>
                <w:sz w:val="26"/>
                <w:szCs w:val="26"/>
                <w:lang w:val="en-AU"/>
              </w:rPr>
            </w:pPr>
            <w:r>
              <w:rPr>
                <w:noProof/>
                <w:lang w:val="vi-VN" w:eastAsia="vi-VN"/>
              </w:rPr>
              <mc:AlternateContent>
                <mc:Choice Requires="wps">
                  <w:drawing>
                    <wp:anchor distT="4294967295" distB="4294967295" distL="114300" distR="114300" simplePos="0" relativeHeight="251660288" behindDoc="0" locked="0" layoutInCell="1" allowOverlap="1" wp14:anchorId="0E6B6F33" wp14:editId="79182F19">
                      <wp:simplePos x="0" y="0"/>
                      <wp:positionH relativeFrom="column">
                        <wp:posOffset>631825</wp:posOffset>
                      </wp:positionH>
                      <wp:positionV relativeFrom="paragraph">
                        <wp:posOffset>81914</wp:posOffset>
                      </wp:positionV>
                      <wp:extent cx="2135505" cy="0"/>
                      <wp:effectExtent l="0" t="0" r="0" b="0"/>
                      <wp:wrapNone/>
                      <wp:docPr id="3"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C4257" id="Line 52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6.45pt" to="21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8QEgIAACo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"/>
                  </w:pict>
                </mc:Fallback>
              </mc:AlternateContent>
            </w:r>
          </w:p>
        </w:tc>
      </w:tr>
      <w:tr w:rsidR="00A2776C" w:rsidRPr="005E736B" w14:paraId="1FB93059" w14:textId="77777777" w:rsidTr="003B13FC">
        <w:trPr>
          <w:cantSplit/>
        </w:trPr>
        <w:tc>
          <w:tcPr>
            <w:tcW w:w="4185" w:type="dxa"/>
          </w:tcPr>
          <w:p w14:paraId="490F746E" w14:textId="30849C14" w:rsidR="00A2776C" w:rsidRPr="003C1B63" w:rsidRDefault="00A2776C" w:rsidP="000779A8">
            <w:pPr>
              <w:keepNext/>
              <w:spacing w:line="264" w:lineRule="auto"/>
              <w:jc w:val="center"/>
              <w:outlineLvl w:val="4"/>
              <w:rPr>
                <w:szCs w:val="27"/>
                <w:lang w:val="en-GB"/>
              </w:rPr>
            </w:pPr>
            <w:r w:rsidRPr="003C1B63">
              <w:rPr>
                <w:szCs w:val="27"/>
                <w:lang w:val="en-GB"/>
              </w:rPr>
              <w:t xml:space="preserve">Số: </w:t>
            </w:r>
            <w:r w:rsidR="000779A8">
              <w:rPr>
                <w:szCs w:val="27"/>
                <w:lang w:val="en-GB"/>
              </w:rPr>
              <w:t>05</w:t>
            </w:r>
            <w:r w:rsidRPr="003C1B63">
              <w:rPr>
                <w:szCs w:val="27"/>
                <w:lang w:val="en-GB"/>
              </w:rPr>
              <w:t>/20</w:t>
            </w:r>
            <w:r w:rsidR="00164483">
              <w:rPr>
                <w:szCs w:val="27"/>
                <w:lang w:val="en-GB"/>
              </w:rPr>
              <w:t>20</w:t>
            </w:r>
            <w:r w:rsidRPr="003C1B63">
              <w:rPr>
                <w:szCs w:val="27"/>
                <w:lang w:val="en-GB"/>
              </w:rPr>
              <w:t>/TT-BTTTT</w:t>
            </w:r>
          </w:p>
        </w:tc>
        <w:tc>
          <w:tcPr>
            <w:tcW w:w="5526" w:type="dxa"/>
          </w:tcPr>
          <w:p w14:paraId="70F26FD5" w14:textId="37B62C86" w:rsidR="00A2776C" w:rsidRPr="003C1B63" w:rsidRDefault="00A2776C" w:rsidP="000779A8">
            <w:pPr>
              <w:spacing w:line="264" w:lineRule="auto"/>
              <w:jc w:val="center"/>
              <w:rPr>
                <w:i/>
                <w:szCs w:val="27"/>
                <w:lang w:val="en-AU"/>
              </w:rPr>
            </w:pPr>
            <w:r w:rsidRPr="003C1B63">
              <w:rPr>
                <w:i/>
                <w:szCs w:val="27"/>
                <w:lang w:val="en-AU"/>
              </w:rPr>
              <w:t xml:space="preserve">Hà Nội, ngày </w:t>
            </w:r>
            <w:r w:rsidR="000779A8">
              <w:rPr>
                <w:i/>
                <w:szCs w:val="27"/>
                <w:lang w:val="en-AU"/>
              </w:rPr>
              <w:t>05</w:t>
            </w:r>
            <w:r w:rsidRPr="003C1B63">
              <w:rPr>
                <w:i/>
                <w:szCs w:val="27"/>
                <w:lang w:val="en-AU"/>
              </w:rPr>
              <w:t xml:space="preserve"> tháng </w:t>
            </w:r>
            <w:r w:rsidR="000779A8">
              <w:rPr>
                <w:i/>
                <w:szCs w:val="27"/>
                <w:lang w:val="en-AU"/>
              </w:rPr>
              <w:t>3</w:t>
            </w:r>
            <w:r w:rsidRPr="003C1B63">
              <w:rPr>
                <w:i/>
                <w:szCs w:val="27"/>
                <w:lang w:val="en-AU"/>
              </w:rPr>
              <w:t xml:space="preserve"> năm 20</w:t>
            </w:r>
            <w:r w:rsidR="00164483">
              <w:rPr>
                <w:i/>
                <w:szCs w:val="27"/>
                <w:lang w:val="en-AU"/>
              </w:rPr>
              <w:t>20</w:t>
            </w:r>
            <w:r w:rsidRPr="003C1B63">
              <w:rPr>
                <w:i/>
                <w:szCs w:val="27"/>
                <w:lang w:val="en-AU"/>
              </w:rPr>
              <w:t xml:space="preserve">   </w:t>
            </w:r>
          </w:p>
        </w:tc>
      </w:tr>
    </w:tbl>
    <w:p w14:paraId="1E808473" w14:textId="77777777" w:rsidR="00A2776C" w:rsidRPr="005E736B" w:rsidRDefault="00A2776C" w:rsidP="00A2776C">
      <w:pPr>
        <w:jc w:val="center"/>
        <w:rPr>
          <w:b/>
          <w:sz w:val="27"/>
          <w:szCs w:val="27"/>
          <w:lang w:val="en-AU"/>
        </w:rPr>
      </w:pPr>
    </w:p>
    <w:p w14:paraId="4365F982" w14:textId="1D09A251" w:rsidR="00A2776C" w:rsidRPr="003C1B63" w:rsidRDefault="00A2776C" w:rsidP="002D2D2F">
      <w:pPr>
        <w:spacing w:before="60" w:line="264" w:lineRule="auto"/>
        <w:jc w:val="center"/>
        <w:rPr>
          <w:b/>
          <w:szCs w:val="27"/>
          <w:lang w:val="en-AU"/>
        </w:rPr>
      </w:pPr>
      <w:r w:rsidRPr="003C1B63">
        <w:rPr>
          <w:b/>
          <w:szCs w:val="27"/>
          <w:lang w:val="en-AU"/>
        </w:rPr>
        <w:t>THÔNG TƯ</w:t>
      </w:r>
    </w:p>
    <w:p w14:paraId="0C6AECD5" w14:textId="77777777" w:rsidR="00A2776C" w:rsidRDefault="00A2776C" w:rsidP="00A2776C">
      <w:pPr>
        <w:pStyle w:val="BodyText3"/>
        <w:spacing w:before="60" w:after="60" w:line="264" w:lineRule="auto"/>
        <w:jc w:val="center"/>
        <w:rPr>
          <w:b/>
          <w:spacing w:val="-4"/>
          <w:sz w:val="28"/>
          <w:szCs w:val="27"/>
          <w:lang w:val="en-US"/>
        </w:rPr>
      </w:pPr>
      <w:r w:rsidRPr="001B3BBC">
        <w:rPr>
          <w:b/>
          <w:spacing w:val="-4"/>
          <w:sz w:val="28"/>
          <w:szCs w:val="27"/>
          <w:lang w:val="en-US"/>
        </w:rPr>
        <w:t xml:space="preserve">Quy định giá cước kết nối cuộc gọi thoại </w:t>
      </w:r>
      <w:r>
        <w:rPr>
          <w:b/>
          <w:spacing w:val="-4"/>
          <w:sz w:val="28"/>
          <w:szCs w:val="27"/>
          <w:lang w:val="en-US"/>
        </w:rPr>
        <w:t xml:space="preserve">giữa hai mạng viễn thông di động </w:t>
      </w:r>
    </w:p>
    <w:p w14:paraId="1025755A" w14:textId="77777777" w:rsidR="00A2776C" w:rsidRDefault="00A2776C" w:rsidP="00A2776C">
      <w:pPr>
        <w:pStyle w:val="BodyText3"/>
        <w:spacing w:before="60" w:after="60" w:line="264" w:lineRule="auto"/>
        <w:jc w:val="center"/>
        <w:rPr>
          <w:b/>
          <w:spacing w:val="-4"/>
          <w:sz w:val="28"/>
          <w:szCs w:val="27"/>
          <w:lang w:val="en-US"/>
        </w:rPr>
      </w:pPr>
      <w:r>
        <w:rPr>
          <w:b/>
          <w:spacing w:val="-4"/>
          <w:sz w:val="28"/>
          <w:szCs w:val="27"/>
          <w:lang w:val="en-US"/>
        </w:rPr>
        <w:t xml:space="preserve">mặt đất toàn quốc và giữa </w:t>
      </w:r>
      <w:r w:rsidRPr="007003A1">
        <w:rPr>
          <w:b/>
          <w:spacing w:val="-4"/>
          <w:sz w:val="28"/>
          <w:szCs w:val="27"/>
          <w:lang w:val="en-US"/>
        </w:rPr>
        <w:t xml:space="preserve">mạng viễn thông cố định mặt đất nội hạt </w:t>
      </w:r>
      <w:r>
        <w:rPr>
          <w:b/>
          <w:spacing w:val="-4"/>
          <w:sz w:val="28"/>
          <w:szCs w:val="27"/>
          <w:lang w:val="en-US"/>
        </w:rPr>
        <w:t xml:space="preserve">với </w:t>
      </w:r>
    </w:p>
    <w:p w14:paraId="3A21BFE0" w14:textId="13DC93F9" w:rsidR="00A2776C" w:rsidRPr="001B3BBC" w:rsidRDefault="00A2776C" w:rsidP="00A2776C">
      <w:pPr>
        <w:pStyle w:val="BodyText3"/>
        <w:spacing w:before="60" w:after="60" w:line="264" w:lineRule="auto"/>
        <w:jc w:val="center"/>
        <w:rPr>
          <w:b/>
          <w:spacing w:val="-4"/>
          <w:sz w:val="28"/>
          <w:szCs w:val="27"/>
          <w:lang w:val="en-US"/>
        </w:rPr>
      </w:pPr>
      <w:r w:rsidRPr="007003A1">
        <w:rPr>
          <w:b/>
          <w:spacing w:val="-4"/>
          <w:sz w:val="28"/>
          <w:szCs w:val="27"/>
          <w:lang w:val="en-US"/>
        </w:rPr>
        <w:t>mạng viễn thông di động mặt đất toàn quốc</w:t>
      </w:r>
      <w:r w:rsidRPr="007003A1" w:rsidDel="007003A1">
        <w:rPr>
          <w:b/>
          <w:spacing w:val="-4"/>
          <w:sz w:val="28"/>
          <w:szCs w:val="27"/>
          <w:lang w:val="en-US"/>
        </w:rPr>
        <w:t xml:space="preserve"> </w:t>
      </w:r>
    </w:p>
    <w:p w14:paraId="3BCAD170" w14:textId="2E464815" w:rsidR="00A2776C" w:rsidRPr="00706C4D" w:rsidRDefault="00150D37" w:rsidP="00A2776C">
      <w:pPr>
        <w:pStyle w:val="NormalWeb"/>
        <w:spacing w:before="120" w:beforeAutospacing="0" w:after="120" w:afterAutospacing="0" w:line="264" w:lineRule="auto"/>
        <w:jc w:val="both"/>
        <w:rPr>
          <w:i/>
          <w:iCs/>
          <w:spacing w:val="-2"/>
          <w:sz w:val="16"/>
          <w:szCs w:val="16"/>
        </w:rPr>
      </w:pPr>
      <w:r>
        <w:rPr>
          <w:i/>
          <w:iCs/>
          <w:noProof/>
          <w:spacing w:val="-2"/>
          <w:sz w:val="16"/>
          <w:szCs w:val="16"/>
          <w:lang w:val="vi-VN" w:eastAsia="vi-VN"/>
        </w:rPr>
        <mc:AlternateContent>
          <mc:Choice Requires="wps">
            <w:drawing>
              <wp:anchor distT="0" distB="0" distL="114300" distR="114300" simplePos="0" relativeHeight="251663360" behindDoc="0" locked="0" layoutInCell="1" allowOverlap="1" wp14:anchorId="10FF1D1E" wp14:editId="5B10CAF0">
                <wp:simplePos x="0" y="0"/>
                <wp:positionH relativeFrom="column">
                  <wp:posOffset>2463800</wp:posOffset>
                </wp:positionH>
                <wp:positionV relativeFrom="paragraph">
                  <wp:posOffset>10795</wp:posOffset>
                </wp:positionV>
                <wp:extent cx="1098550" cy="0"/>
                <wp:effectExtent l="6350"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3598F" id="_x0000_t32" coordsize="21600,21600" o:spt="32" o:oned="t" path="m,l21600,21600e" filled="f">
                <v:path arrowok="t" fillok="f" o:connecttype="none"/>
                <o:lock v:ext="edit" shapetype="t"/>
              </v:shapetype>
              <v:shape id="AutoShape 6" o:spid="_x0000_s1026" type="#_x0000_t32" style="position:absolute;margin-left:194pt;margin-top:.85pt;width:8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"/>
            </w:pict>
          </mc:Fallback>
        </mc:AlternateContent>
      </w:r>
    </w:p>
    <w:p w14:paraId="6ED18017" w14:textId="77777777" w:rsidR="00A2776C" w:rsidRPr="003C1B63" w:rsidRDefault="00A2776C" w:rsidP="00A2776C">
      <w:pPr>
        <w:pStyle w:val="NormalWeb"/>
        <w:spacing w:before="120" w:beforeAutospacing="0" w:after="120" w:afterAutospacing="0" w:line="269" w:lineRule="auto"/>
        <w:ind w:firstLine="720"/>
        <w:jc w:val="both"/>
        <w:rPr>
          <w:i/>
          <w:iCs/>
          <w:spacing w:val="-2"/>
          <w:sz w:val="28"/>
          <w:szCs w:val="27"/>
          <w:lang w:val="vi-VN"/>
        </w:rPr>
      </w:pPr>
      <w:r w:rsidRPr="003C1B63">
        <w:rPr>
          <w:i/>
          <w:iCs/>
          <w:spacing w:val="-2"/>
          <w:sz w:val="28"/>
          <w:szCs w:val="27"/>
          <w:lang w:val="vi-VN"/>
        </w:rPr>
        <w:t>Căn cứ Luật Viễn thông ngày 23 tháng 11 năm 2009;</w:t>
      </w:r>
    </w:p>
    <w:p w14:paraId="762BDA5A" w14:textId="77777777" w:rsidR="00A2776C" w:rsidRDefault="00A2776C" w:rsidP="00A2776C">
      <w:pPr>
        <w:pStyle w:val="NormalWeb"/>
        <w:spacing w:before="120" w:beforeAutospacing="0" w:after="120" w:afterAutospacing="0" w:line="269" w:lineRule="auto"/>
        <w:ind w:firstLine="720"/>
        <w:jc w:val="both"/>
        <w:rPr>
          <w:i/>
          <w:iCs/>
          <w:spacing w:val="-2"/>
          <w:sz w:val="28"/>
          <w:szCs w:val="27"/>
          <w:lang w:val="vi-VN"/>
        </w:rPr>
      </w:pPr>
      <w:r w:rsidRPr="003C1B63">
        <w:rPr>
          <w:i/>
          <w:iCs/>
          <w:spacing w:val="-2"/>
          <w:sz w:val="28"/>
          <w:szCs w:val="27"/>
          <w:lang w:val="vi-VN"/>
        </w:rPr>
        <w:t>Căn cứ Luật Giá ngày 20 tháng 6 năm 2012;</w:t>
      </w:r>
    </w:p>
    <w:p w14:paraId="0B64B366" w14:textId="77777777" w:rsidR="00A2776C" w:rsidRPr="00C94BC4" w:rsidRDefault="00A2776C" w:rsidP="00A2776C">
      <w:pPr>
        <w:tabs>
          <w:tab w:val="left" w:pos="567"/>
        </w:tabs>
        <w:spacing w:before="120" w:after="120" w:line="269" w:lineRule="auto"/>
        <w:ind w:firstLine="720"/>
        <w:jc w:val="both"/>
        <w:rPr>
          <w:rFonts w:eastAsia="SimSun"/>
          <w:i/>
          <w:iCs/>
          <w:noProof/>
          <w:lang w:val="vi-VN" w:eastAsia="zh-CN"/>
        </w:rPr>
      </w:pPr>
      <w:r w:rsidRPr="006C32C2">
        <w:rPr>
          <w:rFonts w:eastAsia="SimSun"/>
          <w:i/>
          <w:iCs/>
          <w:noProof/>
          <w:lang w:val="vi-VN" w:eastAsia="zh-CN"/>
        </w:rPr>
        <w:t>Căn cứ Nghị định số 17/2017/NĐ-CP ngày 17 tháng 02 năm 2017 của Chính phủ quy định chức năng, nhiệm vụ, quyền hạn và cơ cấu tổ chức của Bộ Thông tin và Truyền thông;</w:t>
      </w:r>
    </w:p>
    <w:p w14:paraId="3142F78B" w14:textId="77777777" w:rsidR="00A2776C" w:rsidRPr="008B133C" w:rsidRDefault="00A2776C" w:rsidP="00A2776C">
      <w:pPr>
        <w:pStyle w:val="NormalWeb"/>
        <w:spacing w:before="120" w:beforeAutospacing="0" w:after="120" w:afterAutospacing="0" w:line="269" w:lineRule="auto"/>
        <w:ind w:firstLine="720"/>
        <w:jc w:val="both"/>
        <w:rPr>
          <w:i/>
          <w:iCs/>
          <w:spacing w:val="-2"/>
          <w:sz w:val="28"/>
          <w:szCs w:val="27"/>
          <w:lang w:val="vi-VN"/>
        </w:rPr>
      </w:pPr>
      <w:r w:rsidRPr="003C1B63">
        <w:rPr>
          <w:i/>
          <w:iCs/>
          <w:spacing w:val="-2"/>
          <w:sz w:val="28"/>
          <w:szCs w:val="27"/>
          <w:lang w:val="vi-VN"/>
        </w:rPr>
        <w:t>Căn cứ Nghị định số 25/2011/NĐ-CP ngày 06 tháng 4 năm 2011 của Chính phủ quy định chi tiết và hướng dẫn thi hành m</w:t>
      </w:r>
      <w:r>
        <w:rPr>
          <w:i/>
          <w:iCs/>
          <w:spacing w:val="-2"/>
          <w:sz w:val="28"/>
          <w:szCs w:val="27"/>
          <w:lang w:val="vi-VN"/>
        </w:rPr>
        <w:t>ột số điều của Luật Viễn thông</w:t>
      </w:r>
      <w:r w:rsidRPr="009200A3">
        <w:rPr>
          <w:i/>
          <w:iCs/>
          <w:spacing w:val="-2"/>
          <w:sz w:val="28"/>
          <w:szCs w:val="27"/>
          <w:lang w:val="vi-VN"/>
        </w:rPr>
        <w:t>;</w:t>
      </w:r>
      <w:r w:rsidRPr="001E1A01">
        <w:rPr>
          <w:i/>
          <w:iCs/>
          <w:spacing w:val="-2"/>
          <w:sz w:val="28"/>
          <w:szCs w:val="27"/>
          <w:lang w:val="vi-VN"/>
        </w:rPr>
        <w:t xml:space="preserve"> </w:t>
      </w:r>
      <w:r w:rsidRPr="009200A3">
        <w:rPr>
          <w:i/>
          <w:iCs/>
          <w:spacing w:val="-2"/>
          <w:sz w:val="28"/>
          <w:szCs w:val="27"/>
          <w:lang w:val="vi-VN"/>
        </w:rPr>
        <w:t>Nghị định</w:t>
      </w:r>
      <w:r w:rsidRPr="009B4639">
        <w:rPr>
          <w:i/>
          <w:iCs/>
          <w:spacing w:val="-2"/>
          <w:sz w:val="28"/>
          <w:szCs w:val="27"/>
          <w:lang w:val="vi-VN"/>
        </w:rPr>
        <w:t> </w:t>
      </w:r>
      <w:r w:rsidRPr="001E1A01">
        <w:rPr>
          <w:i/>
          <w:iCs/>
          <w:spacing w:val="-2"/>
          <w:sz w:val="28"/>
          <w:szCs w:val="27"/>
          <w:lang w:val="vi-VN"/>
        </w:rPr>
        <w:t xml:space="preserve">số </w:t>
      </w:r>
      <w:r w:rsidRPr="009B4639">
        <w:rPr>
          <w:i/>
          <w:iCs/>
          <w:spacing w:val="-2"/>
          <w:sz w:val="28"/>
          <w:szCs w:val="27"/>
          <w:lang w:val="vi-VN"/>
        </w:rPr>
        <w:t>81/2016/</w:t>
      </w:r>
      <w:r w:rsidRPr="009200A3">
        <w:rPr>
          <w:i/>
          <w:iCs/>
          <w:spacing w:val="-2"/>
          <w:sz w:val="28"/>
          <w:szCs w:val="27"/>
          <w:lang w:val="vi-VN"/>
        </w:rPr>
        <w:t>NĐ</w:t>
      </w:r>
      <w:r w:rsidRPr="009B4639">
        <w:rPr>
          <w:i/>
          <w:iCs/>
          <w:spacing w:val="-2"/>
          <w:sz w:val="28"/>
          <w:szCs w:val="27"/>
          <w:lang w:val="vi-VN"/>
        </w:rPr>
        <w:t>-</w:t>
      </w:r>
      <w:r w:rsidRPr="009200A3">
        <w:rPr>
          <w:i/>
          <w:iCs/>
          <w:spacing w:val="-2"/>
          <w:sz w:val="28"/>
          <w:szCs w:val="27"/>
          <w:lang w:val="vi-VN"/>
        </w:rPr>
        <w:t>CP</w:t>
      </w:r>
      <w:r w:rsidRPr="00781D2F">
        <w:rPr>
          <w:i/>
          <w:iCs/>
          <w:spacing w:val="-2"/>
          <w:sz w:val="28"/>
          <w:szCs w:val="27"/>
          <w:lang w:val="vi-VN"/>
        </w:rPr>
        <w:t xml:space="preserve"> ngày 01 tháng 7 năm 2016</w:t>
      </w:r>
      <w:r w:rsidRPr="009200A3">
        <w:rPr>
          <w:i/>
          <w:iCs/>
          <w:spacing w:val="-2"/>
          <w:sz w:val="28"/>
          <w:szCs w:val="27"/>
          <w:lang w:val="vi-VN"/>
        </w:rPr>
        <w:t xml:space="preserve"> </w:t>
      </w:r>
      <w:r w:rsidRPr="006E66A7">
        <w:rPr>
          <w:i/>
          <w:iCs/>
          <w:spacing w:val="-2"/>
          <w:sz w:val="28"/>
          <w:szCs w:val="27"/>
          <w:lang w:val="vi-VN"/>
        </w:rPr>
        <w:t xml:space="preserve">của Chính phủ </w:t>
      </w:r>
      <w:r w:rsidRPr="009200A3">
        <w:rPr>
          <w:i/>
          <w:iCs/>
          <w:spacing w:val="-2"/>
          <w:sz w:val="28"/>
          <w:szCs w:val="27"/>
          <w:lang w:val="vi-VN"/>
        </w:rPr>
        <w:t>sửa đổi</w:t>
      </w:r>
      <w:r w:rsidRPr="009B4639">
        <w:rPr>
          <w:i/>
          <w:iCs/>
          <w:spacing w:val="-2"/>
          <w:sz w:val="28"/>
          <w:szCs w:val="27"/>
          <w:lang w:val="vi-VN"/>
        </w:rPr>
        <w:t>,</w:t>
      </w:r>
      <w:r w:rsidRPr="001E1A01">
        <w:rPr>
          <w:i/>
          <w:iCs/>
          <w:spacing w:val="-2"/>
          <w:sz w:val="28"/>
          <w:szCs w:val="27"/>
          <w:lang w:val="vi-VN"/>
        </w:rPr>
        <w:t xml:space="preserve"> </w:t>
      </w:r>
      <w:r w:rsidRPr="009B4639">
        <w:rPr>
          <w:i/>
          <w:iCs/>
          <w:spacing w:val="-2"/>
          <w:sz w:val="28"/>
          <w:szCs w:val="27"/>
          <w:lang w:val="vi-VN"/>
        </w:rPr>
        <w:t>bổ sung </w:t>
      </w:r>
      <w:r w:rsidRPr="001E1A01">
        <w:rPr>
          <w:i/>
          <w:iCs/>
          <w:spacing w:val="-2"/>
          <w:sz w:val="28"/>
          <w:szCs w:val="27"/>
          <w:lang w:val="vi-VN"/>
        </w:rPr>
        <w:t xml:space="preserve">một số điều của </w:t>
      </w:r>
      <w:r w:rsidRPr="009200A3">
        <w:rPr>
          <w:i/>
          <w:iCs/>
          <w:spacing w:val="-2"/>
          <w:sz w:val="28"/>
          <w:szCs w:val="27"/>
          <w:lang w:val="vi-VN"/>
        </w:rPr>
        <w:t>Nghị định số 25/2011</w:t>
      </w:r>
      <w:r w:rsidRPr="009B4639">
        <w:rPr>
          <w:i/>
          <w:iCs/>
          <w:spacing w:val="-2"/>
          <w:sz w:val="28"/>
          <w:szCs w:val="27"/>
          <w:lang w:val="vi-VN"/>
        </w:rPr>
        <w:t>/</w:t>
      </w:r>
      <w:r w:rsidRPr="009200A3">
        <w:rPr>
          <w:i/>
          <w:iCs/>
          <w:spacing w:val="-2"/>
          <w:sz w:val="28"/>
          <w:szCs w:val="27"/>
          <w:lang w:val="vi-VN"/>
        </w:rPr>
        <w:t>NĐ</w:t>
      </w:r>
      <w:r w:rsidRPr="009B4639">
        <w:rPr>
          <w:i/>
          <w:iCs/>
          <w:spacing w:val="-2"/>
          <w:sz w:val="28"/>
          <w:szCs w:val="27"/>
          <w:lang w:val="vi-VN"/>
        </w:rPr>
        <w:t>-</w:t>
      </w:r>
      <w:r w:rsidRPr="009200A3">
        <w:rPr>
          <w:i/>
          <w:iCs/>
          <w:spacing w:val="-2"/>
          <w:sz w:val="28"/>
          <w:szCs w:val="27"/>
          <w:lang w:val="vi-VN"/>
        </w:rPr>
        <w:t>CP</w:t>
      </w:r>
      <w:r w:rsidRPr="009B4639">
        <w:rPr>
          <w:i/>
          <w:iCs/>
          <w:spacing w:val="-2"/>
          <w:sz w:val="28"/>
          <w:szCs w:val="27"/>
          <w:lang w:val="vi-VN"/>
        </w:rPr>
        <w:t> </w:t>
      </w:r>
      <w:r w:rsidRPr="001E1A01">
        <w:rPr>
          <w:i/>
          <w:iCs/>
          <w:spacing w:val="-2"/>
          <w:sz w:val="28"/>
          <w:szCs w:val="27"/>
          <w:lang w:val="vi-VN"/>
        </w:rPr>
        <w:t>ngày 06</w:t>
      </w:r>
      <w:r w:rsidRPr="00BF16BE">
        <w:rPr>
          <w:i/>
          <w:iCs/>
          <w:spacing w:val="-2"/>
          <w:sz w:val="28"/>
          <w:szCs w:val="27"/>
          <w:lang w:val="vi-VN"/>
        </w:rPr>
        <w:t xml:space="preserve"> tháng </w:t>
      </w:r>
      <w:r w:rsidRPr="001E1A01">
        <w:rPr>
          <w:i/>
          <w:iCs/>
          <w:spacing w:val="-2"/>
          <w:sz w:val="28"/>
          <w:szCs w:val="27"/>
          <w:lang w:val="vi-VN"/>
        </w:rPr>
        <w:t>4</w:t>
      </w:r>
      <w:r w:rsidRPr="00BF16BE">
        <w:rPr>
          <w:i/>
          <w:iCs/>
          <w:spacing w:val="-2"/>
          <w:sz w:val="28"/>
          <w:szCs w:val="27"/>
          <w:lang w:val="vi-VN"/>
        </w:rPr>
        <w:t xml:space="preserve"> năm </w:t>
      </w:r>
      <w:r w:rsidRPr="001E1A01">
        <w:rPr>
          <w:i/>
          <w:iCs/>
          <w:spacing w:val="-2"/>
          <w:sz w:val="28"/>
          <w:szCs w:val="27"/>
          <w:lang w:val="vi-VN"/>
        </w:rPr>
        <w:t xml:space="preserve">2011 của Chính phủ quy định chi tiết và </w:t>
      </w:r>
      <w:r w:rsidRPr="009B4639">
        <w:rPr>
          <w:i/>
          <w:iCs/>
          <w:spacing w:val="-2"/>
          <w:sz w:val="28"/>
          <w:szCs w:val="27"/>
          <w:lang w:val="vi-VN"/>
        </w:rPr>
        <w:t xml:space="preserve">hướng dẫn </w:t>
      </w:r>
      <w:r w:rsidRPr="001E1A01">
        <w:rPr>
          <w:i/>
          <w:iCs/>
          <w:spacing w:val="-2"/>
          <w:sz w:val="28"/>
          <w:szCs w:val="27"/>
          <w:lang w:val="vi-VN"/>
        </w:rPr>
        <w:t xml:space="preserve">thi hành một số điều của </w:t>
      </w:r>
      <w:r>
        <w:rPr>
          <w:i/>
          <w:iCs/>
          <w:spacing w:val="-2"/>
          <w:sz w:val="28"/>
          <w:szCs w:val="27"/>
          <w:lang w:val="vi-VN"/>
        </w:rPr>
        <w:t xml:space="preserve">Luật </w:t>
      </w:r>
      <w:r w:rsidRPr="00AE3128">
        <w:rPr>
          <w:i/>
          <w:iCs/>
          <w:spacing w:val="-2"/>
          <w:sz w:val="28"/>
          <w:szCs w:val="27"/>
          <w:lang w:val="vi-VN"/>
        </w:rPr>
        <w:t>V</w:t>
      </w:r>
      <w:r w:rsidRPr="009B4639">
        <w:rPr>
          <w:i/>
          <w:iCs/>
          <w:spacing w:val="-2"/>
          <w:sz w:val="28"/>
          <w:szCs w:val="27"/>
          <w:lang w:val="vi-VN"/>
        </w:rPr>
        <w:t>iễn thông</w:t>
      </w:r>
      <w:r w:rsidRPr="009200A3">
        <w:rPr>
          <w:i/>
          <w:iCs/>
          <w:spacing w:val="-2"/>
          <w:sz w:val="28"/>
          <w:szCs w:val="27"/>
          <w:lang w:val="vi-VN"/>
        </w:rPr>
        <w:t xml:space="preserve"> và Nghị định số 49/2017/NĐ-CP ngày 24 tháng 4 năm 2017 của Chính phủ </w:t>
      </w:r>
      <w:hyperlink r:id="rId8" w:history="1">
        <w:r w:rsidRPr="00781D2F">
          <w:rPr>
            <w:i/>
            <w:iCs/>
            <w:spacing w:val="-2"/>
            <w:sz w:val="28"/>
            <w:szCs w:val="27"/>
            <w:lang w:val="vi-VN"/>
          </w:rPr>
          <w:t>s</w:t>
        </w:r>
        <w:r w:rsidRPr="009200A3">
          <w:rPr>
            <w:i/>
            <w:iCs/>
            <w:spacing w:val="-2"/>
            <w:sz w:val="28"/>
            <w:szCs w:val="27"/>
            <w:lang w:val="vi-VN"/>
          </w:rPr>
          <w:t>ửa đổi, bổ sung Điều 15 của Nghị định số 25/2011/NĐ-CP ngày 06 tháng 4 năm 2011 của Chính phủ quy định chi tiết và hướng dẫn</w:t>
        </w:r>
        <w:r>
          <w:rPr>
            <w:i/>
            <w:iCs/>
            <w:spacing w:val="-2"/>
            <w:sz w:val="28"/>
            <w:szCs w:val="27"/>
            <w:lang w:val="vi-VN"/>
          </w:rPr>
          <w:t xml:space="preserve"> thi hành một số điều của Luật </w:t>
        </w:r>
        <w:r w:rsidRPr="00AE3128">
          <w:rPr>
            <w:i/>
            <w:iCs/>
            <w:spacing w:val="-2"/>
            <w:sz w:val="28"/>
            <w:szCs w:val="27"/>
            <w:lang w:val="vi-VN"/>
          </w:rPr>
          <w:t>V</w:t>
        </w:r>
        <w:r w:rsidRPr="009200A3">
          <w:rPr>
            <w:i/>
            <w:iCs/>
            <w:spacing w:val="-2"/>
            <w:sz w:val="28"/>
            <w:szCs w:val="27"/>
            <w:lang w:val="vi-VN"/>
          </w:rPr>
          <w:t>iễn thông và Điều 30 của Nghị định số 174/2013/NĐ-CP ngày 13 tháng 11 năm 2013 của Chính phủ quy định xử phạt vi phạm hành chính trong lĩnh vực bưu chính, viễn thông, công nghệ thông tin và tần số vô tuyến điện</w:t>
        </w:r>
      </w:hyperlink>
      <w:r w:rsidRPr="001E1A01">
        <w:rPr>
          <w:i/>
          <w:iCs/>
          <w:spacing w:val="-2"/>
          <w:sz w:val="28"/>
          <w:szCs w:val="27"/>
          <w:lang w:val="vi-VN"/>
        </w:rPr>
        <w:t>;</w:t>
      </w:r>
    </w:p>
    <w:p w14:paraId="711F5EC4" w14:textId="77777777" w:rsidR="00A2776C" w:rsidRPr="00D04988" w:rsidRDefault="00A2776C" w:rsidP="00A2776C">
      <w:pPr>
        <w:spacing w:before="120" w:after="120" w:line="269" w:lineRule="auto"/>
        <w:ind w:firstLine="567"/>
        <w:jc w:val="both"/>
        <w:rPr>
          <w:i/>
          <w:iCs/>
          <w:spacing w:val="-2"/>
          <w:szCs w:val="27"/>
          <w:lang w:val="vi-VN"/>
        </w:rPr>
      </w:pPr>
      <w:r w:rsidRPr="00D04988">
        <w:rPr>
          <w:i/>
          <w:iCs/>
          <w:spacing w:val="-2"/>
          <w:szCs w:val="27"/>
          <w:lang w:val="vi-VN"/>
        </w:rPr>
        <w:t>Căn cứ Nghị định số 177/2013/NĐ-CP ngày 14</w:t>
      </w:r>
      <w:r w:rsidRPr="00706C4D">
        <w:rPr>
          <w:i/>
          <w:iCs/>
          <w:spacing w:val="-2"/>
          <w:szCs w:val="27"/>
          <w:lang w:val="vi-VN"/>
        </w:rPr>
        <w:t xml:space="preserve"> tháng </w:t>
      </w:r>
      <w:r w:rsidRPr="00D04988">
        <w:rPr>
          <w:i/>
          <w:iCs/>
          <w:spacing w:val="-2"/>
          <w:szCs w:val="27"/>
          <w:lang w:val="vi-VN"/>
        </w:rPr>
        <w:t>11</w:t>
      </w:r>
      <w:r w:rsidRPr="00706C4D">
        <w:rPr>
          <w:i/>
          <w:iCs/>
          <w:spacing w:val="-2"/>
          <w:szCs w:val="27"/>
          <w:lang w:val="vi-VN"/>
        </w:rPr>
        <w:t xml:space="preserve"> năm </w:t>
      </w:r>
      <w:r w:rsidRPr="00D04988">
        <w:rPr>
          <w:i/>
          <w:iCs/>
          <w:spacing w:val="-2"/>
          <w:szCs w:val="27"/>
          <w:lang w:val="vi-VN"/>
        </w:rPr>
        <w:t xml:space="preserve">2013 của Chính phủ quy định chi tiết và hướng dẫn thi hành một số điều của Luật Giá và Nghị định số 149/2016/NĐ-CP ngày </w:t>
      </w:r>
      <w:r>
        <w:rPr>
          <w:i/>
          <w:iCs/>
          <w:spacing w:val="-2"/>
          <w:szCs w:val="27"/>
          <w:lang w:val="vi-VN"/>
        </w:rPr>
        <w:t>11 tháng 11 năm 2016 của Ch</w:t>
      </w:r>
      <w:r w:rsidRPr="00706C4D">
        <w:rPr>
          <w:i/>
          <w:iCs/>
          <w:spacing w:val="-2"/>
          <w:szCs w:val="27"/>
          <w:lang w:val="vi-VN"/>
        </w:rPr>
        <w:t>í</w:t>
      </w:r>
      <w:r>
        <w:rPr>
          <w:i/>
          <w:iCs/>
          <w:spacing w:val="-2"/>
          <w:szCs w:val="27"/>
          <w:lang w:val="vi-VN"/>
        </w:rPr>
        <w:t xml:space="preserve">nh phủ </w:t>
      </w:r>
      <w:r w:rsidRPr="00D04988">
        <w:rPr>
          <w:i/>
          <w:iCs/>
          <w:spacing w:val="-2"/>
          <w:szCs w:val="27"/>
          <w:lang w:val="vi-VN"/>
        </w:rPr>
        <w:t>sửa đổi, bổ sung một số điều của Nghị</w:t>
      </w:r>
      <w:r>
        <w:rPr>
          <w:i/>
          <w:iCs/>
          <w:spacing w:val="-2"/>
          <w:szCs w:val="27"/>
          <w:lang w:val="vi-VN"/>
        </w:rPr>
        <w:t xml:space="preserve"> định số 177/2013/NĐ-CP ngày 14</w:t>
      </w:r>
      <w:r w:rsidRPr="00706C4D">
        <w:rPr>
          <w:i/>
          <w:iCs/>
          <w:spacing w:val="-2"/>
          <w:szCs w:val="27"/>
          <w:lang w:val="vi-VN"/>
        </w:rPr>
        <w:t xml:space="preserve"> tháng </w:t>
      </w:r>
      <w:r w:rsidRPr="00D04988">
        <w:rPr>
          <w:i/>
          <w:iCs/>
          <w:spacing w:val="-2"/>
          <w:szCs w:val="27"/>
          <w:lang w:val="vi-VN"/>
        </w:rPr>
        <w:t>11</w:t>
      </w:r>
      <w:r w:rsidRPr="00706C4D">
        <w:rPr>
          <w:i/>
          <w:iCs/>
          <w:spacing w:val="-2"/>
          <w:szCs w:val="27"/>
          <w:lang w:val="vi-VN"/>
        </w:rPr>
        <w:t xml:space="preserve"> năm </w:t>
      </w:r>
      <w:r w:rsidRPr="00D04988">
        <w:rPr>
          <w:i/>
          <w:iCs/>
          <w:spacing w:val="-2"/>
          <w:szCs w:val="27"/>
          <w:lang w:val="vi-VN"/>
        </w:rPr>
        <w:t>2013 của Chính phủ quy định chi tiết và hướng dẫn thi hành một số điều của Luật Giá;</w:t>
      </w:r>
    </w:p>
    <w:p w14:paraId="5B838C26" w14:textId="77777777" w:rsidR="00A2776C" w:rsidRPr="003C1B63" w:rsidRDefault="00A2776C" w:rsidP="00A2776C">
      <w:pPr>
        <w:pStyle w:val="NormalWeb"/>
        <w:spacing w:before="120" w:beforeAutospacing="0" w:after="120" w:afterAutospacing="0" w:line="269" w:lineRule="auto"/>
        <w:ind w:firstLine="720"/>
        <w:jc w:val="both"/>
        <w:rPr>
          <w:i/>
          <w:iCs/>
          <w:spacing w:val="-2"/>
          <w:sz w:val="28"/>
          <w:szCs w:val="27"/>
          <w:lang w:val="vi-VN"/>
        </w:rPr>
      </w:pPr>
      <w:r w:rsidRPr="003C1B63">
        <w:rPr>
          <w:i/>
          <w:iCs/>
          <w:spacing w:val="-2"/>
          <w:sz w:val="28"/>
          <w:szCs w:val="27"/>
          <w:lang w:val="vi-VN"/>
        </w:rPr>
        <w:t>Theo đề nghị của Cục trưởng Cục Viễn thông,</w:t>
      </w:r>
    </w:p>
    <w:p w14:paraId="60A46CE3" w14:textId="436E8262" w:rsidR="00A2776C" w:rsidRPr="00A15FF2" w:rsidRDefault="00A2776C" w:rsidP="00A2776C">
      <w:pPr>
        <w:pStyle w:val="BodyText3"/>
        <w:spacing w:before="120" w:line="269" w:lineRule="auto"/>
        <w:ind w:firstLine="720"/>
        <w:jc w:val="both"/>
        <w:rPr>
          <w:lang w:val="vi-VN"/>
        </w:rPr>
      </w:pPr>
      <w:r w:rsidRPr="003C1B63">
        <w:rPr>
          <w:i/>
          <w:iCs/>
          <w:spacing w:val="-2"/>
          <w:sz w:val="28"/>
          <w:szCs w:val="27"/>
          <w:lang w:val="vi-VN"/>
        </w:rPr>
        <w:t xml:space="preserve">Bộ trưởng Bộ Thông tin và Truyền thông ban hành Thông tư </w:t>
      </w:r>
      <w:bookmarkEnd w:id="1"/>
      <w:bookmarkEnd w:id="2"/>
      <w:bookmarkEnd w:id="3"/>
      <w:bookmarkEnd w:id="4"/>
      <w:bookmarkEnd w:id="5"/>
      <w:bookmarkEnd w:id="6"/>
      <w:bookmarkEnd w:id="7"/>
      <w:bookmarkEnd w:id="8"/>
      <w:bookmarkEnd w:id="9"/>
      <w:r w:rsidRPr="00A15FF2">
        <w:rPr>
          <w:i/>
          <w:iCs/>
          <w:spacing w:val="-2"/>
          <w:sz w:val="28"/>
          <w:szCs w:val="27"/>
          <w:lang w:val="vi-VN"/>
        </w:rPr>
        <w:t>q</w:t>
      </w:r>
      <w:r w:rsidRPr="007003A1">
        <w:rPr>
          <w:i/>
          <w:iCs/>
          <w:spacing w:val="-2"/>
          <w:sz w:val="28"/>
          <w:szCs w:val="27"/>
          <w:lang w:val="vi-VN"/>
        </w:rPr>
        <w:t>uy định giá cước kết nối cuộc gọi thoại giữa hai mạng viễn thông di động mặt đất toàn quốc</w:t>
      </w:r>
      <w:r w:rsidRPr="00A15FF2">
        <w:rPr>
          <w:i/>
          <w:iCs/>
          <w:spacing w:val="-2"/>
          <w:sz w:val="28"/>
          <w:szCs w:val="27"/>
          <w:lang w:val="vi-VN"/>
        </w:rPr>
        <w:t xml:space="preserve"> và giữa </w:t>
      </w:r>
      <w:r w:rsidRPr="007003A1">
        <w:rPr>
          <w:i/>
          <w:iCs/>
          <w:spacing w:val="-2"/>
          <w:sz w:val="28"/>
          <w:szCs w:val="27"/>
          <w:lang w:val="vi-VN"/>
        </w:rPr>
        <w:t xml:space="preserve">mạng viễn thông cố định mặt đất nội hạt </w:t>
      </w:r>
      <w:r w:rsidRPr="00A15FF2">
        <w:rPr>
          <w:i/>
          <w:iCs/>
          <w:spacing w:val="-2"/>
          <w:sz w:val="28"/>
          <w:szCs w:val="27"/>
          <w:lang w:val="vi-VN"/>
        </w:rPr>
        <w:t xml:space="preserve">với </w:t>
      </w:r>
      <w:r w:rsidRPr="007003A1">
        <w:rPr>
          <w:i/>
          <w:iCs/>
          <w:spacing w:val="-2"/>
          <w:sz w:val="28"/>
          <w:szCs w:val="27"/>
          <w:lang w:val="vi-VN"/>
        </w:rPr>
        <w:t>mạng viễn thông di động mặt đất toàn quốc</w:t>
      </w:r>
      <w:r w:rsidRPr="003B13FC">
        <w:rPr>
          <w:i/>
          <w:iCs/>
          <w:spacing w:val="-2"/>
          <w:sz w:val="28"/>
          <w:szCs w:val="27"/>
          <w:lang w:val="vi-VN"/>
        </w:rPr>
        <w:t>.</w:t>
      </w:r>
      <w:r w:rsidRPr="00D74403">
        <w:rPr>
          <w:i/>
          <w:iCs/>
          <w:spacing w:val="-2"/>
          <w:sz w:val="28"/>
          <w:szCs w:val="27"/>
          <w:lang w:val="vi-VN"/>
        </w:rPr>
        <w:t xml:space="preserve">  </w:t>
      </w:r>
    </w:p>
    <w:p w14:paraId="1EF22D90" w14:textId="77777777" w:rsidR="00A2776C" w:rsidRDefault="00A2776C" w:rsidP="00A2776C">
      <w:pPr>
        <w:spacing w:before="120" w:after="120" w:line="264" w:lineRule="auto"/>
        <w:ind w:firstLine="720"/>
        <w:jc w:val="both"/>
        <w:rPr>
          <w:b/>
          <w:bCs/>
          <w:szCs w:val="27"/>
          <w:lang w:val="vi-VN"/>
        </w:rPr>
      </w:pPr>
      <w:r w:rsidRPr="003C1B63">
        <w:rPr>
          <w:b/>
          <w:bCs/>
          <w:szCs w:val="27"/>
          <w:lang w:val="vi-VN"/>
        </w:rPr>
        <w:t xml:space="preserve">Điều 1. Phạm vi điều chỉnh </w:t>
      </w:r>
    </w:p>
    <w:p w14:paraId="4BCAB2C5" w14:textId="77777777" w:rsidR="00A2776C" w:rsidRPr="00A15FF2" w:rsidRDefault="00A2776C" w:rsidP="00A2776C">
      <w:pPr>
        <w:spacing w:before="120" w:after="120" w:line="264" w:lineRule="auto"/>
        <w:ind w:firstLine="720"/>
        <w:jc w:val="both"/>
        <w:rPr>
          <w:szCs w:val="27"/>
          <w:lang w:val="vi-VN"/>
        </w:rPr>
      </w:pPr>
      <w:r w:rsidRPr="003C1B63">
        <w:rPr>
          <w:szCs w:val="27"/>
          <w:lang w:val="vi-VN"/>
        </w:rPr>
        <w:lastRenderedPageBreak/>
        <w:t>Thông tư này quy định giá cước kết nối</w:t>
      </w:r>
      <w:r w:rsidRPr="00A15FF2">
        <w:rPr>
          <w:szCs w:val="27"/>
          <w:lang w:val="vi-VN"/>
        </w:rPr>
        <w:t xml:space="preserve"> đối với cuộc gọi thoại:</w:t>
      </w:r>
    </w:p>
    <w:p w14:paraId="3A391804" w14:textId="77777777" w:rsidR="00A2776C" w:rsidRPr="00A15FF2" w:rsidRDefault="00A2776C" w:rsidP="00A2776C">
      <w:pPr>
        <w:spacing w:before="120" w:after="120" w:line="264" w:lineRule="auto"/>
        <w:ind w:firstLine="720"/>
        <w:jc w:val="both"/>
        <w:rPr>
          <w:bCs/>
          <w:szCs w:val="27"/>
          <w:lang w:val="vi-VN"/>
        </w:rPr>
      </w:pPr>
      <w:r w:rsidRPr="00A15FF2">
        <w:rPr>
          <w:szCs w:val="27"/>
          <w:lang w:val="vi-VN"/>
        </w:rPr>
        <w:t xml:space="preserve">1. Từ </w:t>
      </w:r>
      <w:r w:rsidRPr="003C1B63">
        <w:rPr>
          <w:bCs/>
          <w:szCs w:val="27"/>
          <w:lang w:val="vi-VN"/>
        </w:rPr>
        <w:t xml:space="preserve">mạng </w:t>
      </w:r>
      <w:r w:rsidRPr="00A15FF2">
        <w:rPr>
          <w:bCs/>
          <w:szCs w:val="27"/>
          <w:lang w:val="vi-VN"/>
        </w:rPr>
        <w:t>viễn thông di động mặt đất toàn quốc</w:t>
      </w:r>
      <w:r w:rsidRPr="003C1B63">
        <w:rPr>
          <w:bCs/>
          <w:szCs w:val="27"/>
          <w:lang w:val="vi-VN"/>
        </w:rPr>
        <w:t xml:space="preserve"> (sau đây gọi là mạng di động) kết cuối vào mạng di động</w:t>
      </w:r>
      <w:r w:rsidRPr="00A15FF2">
        <w:rPr>
          <w:bCs/>
          <w:szCs w:val="27"/>
          <w:lang w:val="vi-VN"/>
        </w:rPr>
        <w:t xml:space="preserve"> khác.</w:t>
      </w:r>
    </w:p>
    <w:p w14:paraId="3B5B333C" w14:textId="77777777" w:rsidR="00A2776C" w:rsidRPr="00A15FF2" w:rsidRDefault="00A2776C" w:rsidP="00A2776C">
      <w:pPr>
        <w:spacing w:before="120" w:after="120" w:line="264" w:lineRule="auto"/>
        <w:ind w:firstLine="720"/>
        <w:jc w:val="both"/>
        <w:rPr>
          <w:bCs/>
          <w:szCs w:val="27"/>
          <w:lang w:val="vi-VN"/>
        </w:rPr>
      </w:pPr>
      <w:r w:rsidRPr="00A15FF2">
        <w:rPr>
          <w:bCs/>
          <w:szCs w:val="27"/>
          <w:lang w:val="vi-VN"/>
        </w:rPr>
        <w:t xml:space="preserve">2. Từ </w:t>
      </w:r>
      <w:r w:rsidRPr="003B13FC">
        <w:rPr>
          <w:bCs/>
          <w:szCs w:val="27"/>
          <w:lang w:val="vi-VN"/>
        </w:rPr>
        <w:t xml:space="preserve">mạng viễn thông cố định mặt đất nội hạt </w:t>
      </w:r>
      <w:r w:rsidRPr="00A15FF2">
        <w:rPr>
          <w:bCs/>
          <w:szCs w:val="27"/>
          <w:lang w:val="vi-VN"/>
        </w:rPr>
        <w:t xml:space="preserve">(sau đây gọi là mạng cố định nội hạt) </w:t>
      </w:r>
      <w:r w:rsidRPr="003B13FC">
        <w:rPr>
          <w:bCs/>
          <w:szCs w:val="27"/>
          <w:lang w:val="vi-VN"/>
        </w:rPr>
        <w:t xml:space="preserve">kết cuối </w:t>
      </w:r>
      <w:r w:rsidRPr="00A15FF2">
        <w:rPr>
          <w:bCs/>
          <w:szCs w:val="27"/>
          <w:lang w:val="vi-VN"/>
        </w:rPr>
        <w:t xml:space="preserve">vào </w:t>
      </w:r>
      <w:r w:rsidRPr="003B13FC">
        <w:rPr>
          <w:bCs/>
          <w:szCs w:val="27"/>
          <w:lang w:val="vi-VN"/>
        </w:rPr>
        <w:t>mạng di động</w:t>
      </w:r>
      <w:r w:rsidRPr="00A15FF2">
        <w:rPr>
          <w:bCs/>
          <w:szCs w:val="27"/>
          <w:lang w:val="vi-VN"/>
        </w:rPr>
        <w:t>.</w:t>
      </w:r>
    </w:p>
    <w:p w14:paraId="34C96036" w14:textId="77777777" w:rsidR="00A2776C" w:rsidRPr="00360EA6" w:rsidRDefault="00A2776C" w:rsidP="00A2776C">
      <w:pPr>
        <w:spacing w:before="120" w:after="120" w:line="264" w:lineRule="auto"/>
        <w:ind w:firstLine="720"/>
        <w:jc w:val="both"/>
        <w:rPr>
          <w:bCs/>
          <w:szCs w:val="27"/>
          <w:lang w:val="vi-VN"/>
        </w:rPr>
      </w:pPr>
      <w:r w:rsidRPr="00A15FF2">
        <w:rPr>
          <w:bCs/>
          <w:szCs w:val="27"/>
          <w:lang w:val="vi-VN"/>
        </w:rPr>
        <w:t xml:space="preserve">3.Từ </w:t>
      </w:r>
      <w:r w:rsidRPr="003B13FC">
        <w:rPr>
          <w:bCs/>
          <w:szCs w:val="27"/>
          <w:lang w:val="vi-VN"/>
        </w:rPr>
        <w:t xml:space="preserve">mạng </w:t>
      </w:r>
      <w:r w:rsidRPr="00A15FF2">
        <w:rPr>
          <w:bCs/>
          <w:szCs w:val="27"/>
          <w:lang w:val="vi-VN"/>
        </w:rPr>
        <w:t xml:space="preserve">di động </w:t>
      </w:r>
      <w:r w:rsidRPr="003B13FC">
        <w:rPr>
          <w:bCs/>
          <w:szCs w:val="27"/>
          <w:lang w:val="vi-VN"/>
        </w:rPr>
        <w:t xml:space="preserve">kết cuối </w:t>
      </w:r>
      <w:r w:rsidRPr="00A15FF2">
        <w:rPr>
          <w:bCs/>
          <w:szCs w:val="27"/>
          <w:lang w:val="vi-VN"/>
        </w:rPr>
        <w:t xml:space="preserve">vào </w:t>
      </w:r>
      <w:r w:rsidRPr="003B13FC">
        <w:rPr>
          <w:bCs/>
          <w:szCs w:val="27"/>
          <w:lang w:val="vi-VN"/>
        </w:rPr>
        <w:t>mạng cố định</w:t>
      </w:r>
      <w:r w:rsidRPr="00A15FF2">
        <w:rPr>
          <w:bCs/>
          <w:szCs w:val="27"/>
          <w:lang w:val="vi-VN"/>
        </w:rPr>
        <w:t xml:space="preserve"> nội hạt</w:t>
      </w:r>
      <w:r w:rsidRPr="003C1B63">
        <w:rPr>
          <w:bCs/>
          <w:szCs w:val="27"/>
          <w:lang w:val="vi-VN"/>
        </w:rPr>
        <w:t>.</w:t>
      </w:r>
    </w:p>
    <w:p w14:paraId="2C7CC22C" w14:textId="77777777" w:rsidR="00A2776C" w:rsidRPr="00A15FF2" w:rsidRDefault="00A2776C" w:rsidP="00A2776C">
      <w:pPr>
        <w:tabs>
          <w:tab w:val="left" w:pos="0"/>
        </w:tabs>
        <w:spacing w:before="120" w:after="120" w:line="264" w:lineRule="auto"/>
        <w:ind w:firstLine="720"/>
        <w:jc w:val="both"/>
        <w:rPr>
          <w:b/>
          <w:bCs/>
          <w:szCs w:val="27"/>
          <w:lang w:val="vi-VN"/>
        </w:rPr>
      </w:pPr>
      <w:r w:rsidRPr="003C1B63">
        <w:rPr>
          <w:b/>
          <w:bCs/>
          <w:szCs w:val="27"/>
          <w:lang w:val="vi-VN"/>
        </w:rPr>
        <w:t>Điều 2.</w:t>
      </w:r>
      <w:r w:rsidRPr="00A15FF2">
        <w:rPr>
          <w:b/>
          <w:bCs/>
          <w:szCs w:val="27"/>
          <w:lang w:val="vi-VN"/>
        </w:rPr>
        <w:t xml:space="preserve"> Đối tượng áp dụng</w:t>
      </w:r>
    </w:p>
    <w:p w14:paraId="4931E18F" w14:textId="77777777" w:rsidR="00A2776C" w:rsidRPr="00A15FF2" w:rsidRDefault="00A2776C" w:rsidP="00A2776C">
      <w:pPr>
        <w:tabs>
          <w:tab w:val="left" w:pos="0"/>
        </w:tabs>
        <w:spacing w:before="120" w:after="120" w:line="264" w:lineRule="auto"/>
        <w:ind w:firstLine="720"/>
        <w:jc w:val="both"/>
        <w:rPr>
          <w:bCs/>
          <w:szCs w:val="27"/>
          <w:lang w:val="vi-VN"/>
        </w:rPr>
      </w:pPr>
      <w:r w:rsidRPr="00A15FF2">
        <w:rPr>
          <w:bCs/>
          <w:szCs w:val="27"/>
          <w:lang w:val="vi-VN"/>
        </w:rPr>
        <w:t>Thông tư này áp dụng đối với:</w:t>
      </w:r>
    </w:p>
    <w:p w14:paraId="19A7010B" w14:textId="0AD2879A" w:rsidR="00A2776C" w:rsidRPr="00A15FF2" w:rsidRDefault="00A2776C" w:rsidP="00A2776C">
      <w:pPr>
        <w:numPr>
          <w:ilvl w:val="0"/>
          <w:numId w:val="1"/>
        </w:numPr>
        <w:tabs>
          <w:tab w:val="left" w:pos="0"/>
        </w:tabs>
        <w:spacing w:before="120" w:after="120" w:line="264" w:lineRule="auto"/>
        <w:ind w:left="0" w:firstLine="720"/>
        <w:jc w:val="both"/>
        <w:rPr>
          <w:bCs/>
          <w:szCs w:val="27"/>
          <w:lang w:val="vi-VN"/>
        </w:rPr>
      </w:pPr>
      <w:r w:rsidRPr="00A15FF2">
        <w:rPr>
          <w:bCs/>
          <w:szCs w:val="27"/>
          <w:lang w:val="vi-VN"/>
        </w:rPr>
        <w:t>Các doanh nghiệp viễn thông cung cấp dịch vụ kết nối cuộc gọi thoại của mạng di động và của mạng cố định nội hạt.</w:t>
      </w:r>
    </w:p>
    <w:p w14:paraId="36DFD186" w14:textId="77777777" w:rsidR="00A2776C" w:rsidRPr="00A15FF2" w:rsidRDefault="00A2776C" w:rsidP="00A2776C">
      <w:pPr>
        <w:numPr>
          <w:ilvl w:val="0"/>
          <w:numId w:val="1"/>
        </w:numPr>
        <w:tabs>
          <w:tab w:val="left" w:pos="0"/>
        </w:tabs>
        <w:spacing w:before="120" w:after="120" w:line="264" w:lineRule="auto"/>
        <w:ind w:left="0" w:firstLine="720"/>
        <w:jc w:val="both"/>
        <w:rPr>
          <w:bCs/>
          <w:szCs w:val="27"/>
          <w:lang w:val="vi-VN"/>
        </w:rPr>
      </w:pPr>
      <w:r w:rsidRPr="00A15FF2">
        <w:rPr>
          <w:bCs/>
          <w:szCs w:val="27"/>
          <w:lang w:val="vi-VN"/>
        </w:rPr>
        <w:t>Các tổ chức, cá nhân liên quan đến hoạt động quản lý, cung cấp dịch vụ viễn thông tại Việt Nam.</w:t>
      </w:r>
    </w:p>
    <w:p w14:paraId="4375C2F1" w14:textId="77777777" w:rsidR="00A2776C" w:rsidRPr="00A15FF2" w:rsidRDefault="00A2776C" w:rsidP="00A2776C">
      <w:pPr>
        <w:spacing w:before="120" w:after="120" w:line="264" w:lineRule="auto"/>
        <w:ind w:firstLine="720"/>
        <w:jc w:val="both"/>
        <w:rPr>
          <w:b/>
          <w:bCs/>
          <w:szCs w:val="27"/>
          <w:lang w:val="vi-VN"/>
        </w:rPr>
      </w:pPr>
      <w:r w:rsidRPr="00A15FF2">
        <w:rPr>
          <w:b/>
          <w:bCs/>
          <w:szCs w:val="27"/>
          <w:lang w:val="vi-VN"/>
        </w:rPr>
        <w:t xml:space="preserve">Điều 3. </w:t>
      </w:r>
      <w:r w:rsidRPr="003C1B63">
        <w:rPr>
          <w:b/>
          <w:bCs/>
          <w:szCs w:val="27"/>
          <w:lang w:val="vi-VN"/>
        </w:rPr>
        <w:t>Giá cước kết</w:t>
      </w:r>
      <w:r w:rsidRPr="003C1B63">
        <w:rPr>
          <w:b/>
          <w:szCs w:val="27"/>
          <w:lang w:val="vi-VN"/>
        </w:rPr>
        <w:t xml:space="preserve"> nối </w:t>
      </w:r>
      <w:r w:rsidRPr="00A15FF2">
        <w:rPr>
          <w:b/>
          <w:szCs w:val="27"/>
          <w:lang w:val="vi-VN"/>
        </w:rPr>
        <w:t xml:space="preserve">đối với </w:t>
      </w:r>
      <w:r w:rsidRPr="003C1B63">
        <w:rPr>
          <w:b/>
          <w:szCs w:val="27"/>
          <w:lang w:val="vi-VN"/>
        </w:rPr>
        <w:t xml:space="preserve">cuộc gọi thoại </w:t>
      </w:r>
      <w:r>
        <w:rPr>
          <w:b/>
          <w:szCs w:val="27"/>
          <w:lang w:val="vi-VN"/>
        </w:rPr>
        <w:t>giữa hai mạng di động</w:t>
      </w:r>
      <w:r w:rsidRPr="00A15FF2">
        <w:rPr>
          <w:b/>
          <w:szCs w:val="27"/>
          <w:lang w:val="vi-VN"/>
        </w:rPr>
        <w:t xml:space="preserve"> </w:t>
      </w:r>
    </w:p>
    <w:p w14:paraId="17C47969" w14:textId="2F4D1247" w:rsidR="00A2776C" w:rsidRPr="00A15FF2" w:rsidRDefault="00A2776C" w:rsidP="00A2776C">
      <w:pPr>
        <w:spacing w:before="120" w:after="120" w:line="264" w:lineRule="auto"/>
        <w:ind w:firstLine="720"/>
        <w:jc w:val="both"/>
        <w:rPr>
          <w:szCs w:val="27"/>
          <w:lang w:val="vi-VN"/>
        </w:rPr>
      </w:pPr>
      <w:r w:rsidRPr="001358E1">
        <w:rPr>
          <w:bCs/>
          <w:szCs w:val="27"/>
          <w:lang w:val="vi-VN"/>
        </w:rPr>
        <w:t>Giá cước kết</w:t>
      </w:r>
      <w:r w:rsidRPr="001358E1">
        <w:rPr>
          <w:szCs w:val="27"/>
          <w:lang w:val="vi-VN"/>
        </w:rPr>
        <w:t xml:space="preserve"> nối </w:t>
      </w:r>
      <w:r w:rsidRPr="00A15FF2">
        <w:rPr>
          <w:szCs w:val="27"/>
          <w:lang w:val="vi-VN"/>
        </w:rPr>
        <w:t xml:space="preserve">đối với </w:t>
      </w:r>
      <w:r w:rsidRPr="001358E1">
        <w:rPr>
          <w:szCs w:val="27"/>
          <w:lang w:val="vi-VN"/>
        </w:rPr>
        <w:t>cuộc gọi thoại giữa hai mạng di động</w:t>
      </w:r>
      <w:r w:rsidRPr="00A15FF2">
        <w:rPr>
          <w:szCs w:val="27"/>
          <w:lang w:val="vi-VN"/>
        </w:rPr>
        <w:t xml:space="preserve"> </w:t>
      </w:r>
      <w:r w:rsidRPr="005902A0">
        <w:rPr>
          <w:szCs w:val="27"/>
          <w:lang w:val="vi-VN"/>
        </w:rPr>
        <w:t xml:space="preserve">được áp dụng </w:t>
      </w:r>
      <w:r w:rsidRPr="001358E1">
        <w:rPr>
          <w:szCs w:val="27"/>
          <w:lang w:val="vi-VN"/>
        </w:rPr>
        <w:t>như sau</w:t>
      </w:r>
      <w:r w:rsidRPr="00A15FF2">
        <w:rPr>
          <w:szCs w:val="27"/>
          <w:lang w:val="vi-VN"/>
        </w:rPr>
        <w:t>:</w:t>
      </w:r>
      <w:r w:rsidRPr="003C1B63">
        <w:rPr>
          <w:szCs w:val="27"/>
          <w:lang w:val="vi-VN"/>
        </w:rPr>
        <w:t xml:space="preserve"> </w:t>
      </w:r>
      <w:r w:rsidRPr="00A15FF2">
        <w:rPr>
          <w:szCs w:val="27"/>
          <w:lang w:val="vi-VN"/>
        </w:rPr>
        <w:t>m</w:t>
      </w:r>
      <w:r w:rsidRPr="003C1B63">
        <w:rPr>
          <w:szCs w:val="27"/>
          <w:lang w:val="vi-VN"/>
        </w:rPr>
        <w:t xml:space="preserve">ạng khởi phát cuộc gọi trả mạng </w:t>
      </w:r>
      <w:r w:rsidRPr="00A15FF2">
        <w:rPr>
          <w:szCs w:val="27"/>
          <w:lang w:val="vi-VN"/>
        </w:rPr>
        <w:t xml:space="preserve">kết cuối cuộc gọi giá </w:t>
      </w:r>
      <w:r w:rsidRPr="003C1B63">
        <w:rPr>
          <w:szCs w:val="27"/>
          <w:lang w:val="vi-VN"/>
        </w:rPr>
        <w:t>c</w:t>
      </w:r>
      <w:r w:rsidRPr="003C1B63">
        <w:rPr>
          <w:rFonts w:hint="eastAsia"/>
          <w:szCs w:val="27"/>
          <w:lang w:val="vi-VN"/>
        </w:rPr>
        <w:t>ư</w:t>
      </w:r>
      <w:r>
        <w:rPr>
          <w:szCs w:val="27"/>
          <w:lang w:val="vi-VN"/>
        </w:rPr>
        <w:t>ớc kết nối</w:t>
      </w:r>
      <w:r w:rsidRPr="00A15FF2">
        <w:rPr>
          <w:szCs w:val="27"/>
          <w:lang w:val="vi-VN"/>
        </w:rPr>
        <w:t xml:space="preserve"> là </w:t>
      </w:r>
      <w:r w:rsidR="00227D36" w:rsidRPr="00C473D1">
        <w:rPr>
          <w:szCs w:val="27"/>
          <w:lang w:val="vi-VN"/>
        </w:rPr>
        <w:t>27</w:t>
      </w:r>
      <w:r w:rsidR="00227D36" w:rsidRPr="00A15FF2">
        <w:rPr>
          <w:szCs w:val="27"/>
          <w:lang w:val="vi-VN"/>
        </w:rPr>
        <w:t>0</w:t>
      </w:r>
      <w:r w:rsidR="00227D36" w:rsidRPr="003C1B63">
        <w:rPr>
          <w:szCs w:val="27"/>
          <w:lang w:val="vi-VN"/>
        </w:rPr>
        <w:t xml:space="preserve"> đồng/phút</w:t>
      </w:r>
      <w:r w:rsidR="00227D36" w:rsidRPr="00A15FF2">
        <w:rPr>
          <w:szCs w:val="27"/>
          <w:lang w:val="vi-VN"/>
        </w:rPr>
        <w:t xml:space="preserve"> (</w:t>
      </w:r>
      <w:r w:rsidR="00227D36" w:rsidRPr="00C473D1">
        <w:rPr>
          <w:szCs w:val="27"/>
          <w:lang w:val="vi-VN"/>
        </w:rPr>
        <w:t>hai trăm bảy mươi</w:t>
      </w:r>
      <w:r w:rsidR="00227D36" w:rsidRPr="00A15FF2">
        <w:rPr>
          <w:szCs w:val="27"/>
          <w:lang w:val="vi-VN"/>
        </w:rPr>
        <w:t xml:space="preserve"> đồng một phút).</w:t>
      </w:r>
    </w:p>
    <w:p w14:paraId="2BD2AAB1" w14:textId="1839FCA9" w:rsidR="00A2776C" w:rsidRPr="00C473D1" w:rsidRDefault="00A2776C" w:rsidP="00A2776C">
      <w:pPr>
        <w:spacing w:before="120" w:after="120" w:line="264" w:lineRule="auto"/>
        <w:ind w:firstLine="720"/>
        <w:jc w:val="both"/>
        <w:rPr>
          <w:b/>
          <w:szCs w:val="27"/>
          <w:lang w:val="vi-VN"/>
        </w:rPr>
      </w:pPr>
      <w:r w:rsidRPr="00C473D1">
        <w:rPr>
          <w:b/>
          <w:szCs w:val="27"/>
          <w:lang w:val="vi-VN"/>
        </w:rPr>
        <w:t xml:space="preserve">Điều 4. Giá cước kết nối đối với cuộc gọi thoại </w:t>
      </w:r>
      <w:r w:rsidR="006E4E52" w:rsidRPr="00C473D1">
        <w:rPr>
          <w:b/>
          <w:szCs w:val="27"/>
          <w:lang w:val="vi-VN"/>
        </w:rPr>
        <w:t>từ</w:t>
      </w:r>
      <w:r w:rsidRPr="00C473D1">
        <w:rPr>
          <w:b/>
          <w:szCs w:val="27"/>
          <w:lang w:val="vi-VN"/>
        </w:rPr>
        <w:t xml:space="preserve"> mạng cố định nội hạt </w:t>
      </w:r>
      <w:r w:rsidR="006E4E52" w:rsidRPr="00C473D1">
        <w:rPr>
          <w:b/>
          <w:szCs w:val="27"/>
          <w:lang w:val="vi-VN"/>
        </w:rPr>
        <w:t>vào</w:t>
      </w:r>
      <w:r w:rsidRPr="00C473D1">
        <w:rPr>
          <w:b/>
          <w:szCs w:val="27"/>
          <w:lang w:val="vi-VN"/>
        </w:rPr>
        <w:t xml:space="preserve"> mạng di động</w:t>
      </w:r>
    </w:p>
    <w:p w14:paraId="4BEB1840" w14:textId="7EEC7E74" w:rsidR="00A2776C" w:rsidRPr="00C473D1" w:rsidRDefault="00A2776C" w:rsidP="00A2776C">
      <w:pPr>
        <w:spacing w:before="120" w:after="120" w:line="264" w:lineRule="auto"/>
        <w:ind w:firstLine="720"/>
        <w:jc w:val="both"/>
        <w:rPr>
          <w:szCs w:val="27"/>
          <w:lang w:val="vi-VN"/>
        </w:rPr>
      </w:pPr>
      <w:r w:rsidRPr="001358E1">
        <w:rPr>
          <w:bCs/>
          <w:szCs w:val="27"/>
          <w:lang w:val="vi-VN"/>
        </w:rPr>
        <w:t>Giá cước kết</w:t>
      </w:r>
      <w:r w:rsidRPr="001358E1">
        <w:rPr>
          <w:szCs w:val="27"/>
          <w:lang w:val="vi-VN"/>
        </w:rPr>
        <w:t xml:space="preserve"> nối </w:t>
      </w:r>
      <w:r w:rsidRPr="00C473D1">
        <w:rPr>
          <w:szCs w:val="27"/>
          <w:lang w:val="vi-VN"/>
        </w:rPr>
        <w:t xml:space="preserve">đối với </w:t>
      </w:r>
      <w:r w:rsidRPr="001358E1">
        <w:rPr>
          <w:szCs w:val="27"/>
          <w:lang w:val="vi-VN"/>
        </w:rPr>
        <w:t>cuộc gọi thoại</w:t>
      </w:r>
      <w:r w:rsidRPr="00EB3A80">
        <w:rPr>
          <w:szCs w:val="27"/>
          <w:lang w:val="vi-VN"/>
        </w:rPr>
        <w:t xml:space="preserve"> </w:t>
      </w:r>
      <w:r w:rsidR="00A15FF2" w:rsidRPr="00C473D1">
        <w:rPr>
          <w:szCs w:val="27"/>
          <w:lang w:val="vi-VN"/>
        </w:rPr>
        <w:t>từ</w:t>
      </w:r>
      <w:r w:rsidRPr="00C473D1">
        <w:rPr>
          <w:szCs w:val="27"/>
          <w:lang w:val="vi-VN"/>
        </w:rPr>
        <w:t xml:space="preserve"> mạng cố định nội hạt </w:t>
      </w:r>
      <w:r w:rsidR="00855B62" w:rsidRPr="00C473D1">
        <w:rPr>
          <w:szCs w:val="27"/>
          <w:lang w:val="vi-VN"/>
        </w:rPr>
        <w:t>vào</w:t>
      </w:r>
      <w:r w:rsidRPr="00C473D1">
        <w:rPr>
          <w:szCs w:val="27"/>
          <w:lang w:val="vi-VN"/>
        </w:rPr>
        <w:t xml:space="preserve"> mạng di động </w:t>
      </w:r>
      <w:r w:rsidRPr="005902A0">
        <w:rPr>
          <w:szCs w:val="27"/>
          <w:lang w:val="vi-VN"/>
        </w:rPr>
        <w:t xml:space="preserve">được áp dụng </w:t>
      </w:r>
      <w:r w:rsidRPr="001358E1">
        <w:rPr>
          <w:szCs w:val="27"/>
          <w:lang w:val="vi-VN"/>
        </w:rPr>
        <w:t>như sau</w:t>
      </w:r>
      <w:r w:rsidRPr="00C473D1">
        <w:rPr>
          <w:szCs w:val="27"/>
          <w:lang w:val="vi-VN"/>
        </w:rPr>
        <w:t>:</w:t>
      </w:r>
      <w:r w:rsidRPr="003C1B63">
        <w:rPr>
          <w:szCs w:val="27"/>
          <w:lang w:val="vi-VN"/>
        </w:rPr>
        <w:t xml:space="preserve"> </w:t>
      </w:r>
      <w:r w:rsidRPr="00C473D1">
        <w:rPr>
          <w:szCs w:val="27"/>
          <w:lang w:val="vi-VN"/>
        </w:rPr>
        <w:t>m</w:t>
      </w:r>
      <w:r w:rsidRPr="003C1B63">
        <w:rPr>
          <w:szCs w:val="27"/>
          <w:lang w:val="vi-VN"/>
        </w:rPr>
        <w:t xml:space="preserve">ạng khởi phát cuộc gọi trả mạng </w:t>
      </w:r>
      <w:r w:rsidRPr="00C473D1">
        <w:rPr>
          <w:szCs w:val="27"/>
          <w:lang w:val="vi-VN"/>
        </w:rPr>
        <w:t xml:space="preserve">kết cuối cuộc gọi giá </w:t>
      </w:r>
      <w:r w:rsidRPr="003C1B63">
        <w:rPr>
          <w:szCs w:val="27"/>
          <w:lang w:val="vi-VN"/>
        </w:rPr>
        <w:t>cư</w:t>
      </w:r>
      <w:r>
        <w:rPr>
          <w:szCs w:val="27"/>
          <w:lang w:val="vi-VN"/>
        </w:rPr>
        <w:t>ớc kết nối</w:t>
      </w:r>
      <w:r w:rsidRPr="00C473D1">
        <w:rPr>
          <w:szCs w:val="27"/>
          <w:lang w:val="vi-VN"/>
        </w:rPr>
        <w:t xml:space="preserve"> là </w:t>
      </w:r>
      <w:r w:rsidR="00227D36" w:rsidRPr="00C473D1">
        <w:rPr>
          <w:szCs w:val="27"/>
          <w:lang w:val="vi-VN"/>
        </w:rPr>
        <w:t>27</w:t>
      </w:r>
      <w:r w:rsidR="00227D36" w:rsidRPr="00A15FF2">
        <w:rPr>
          <w:szCs w:val="27"/>
          <w:lang w:val="vi-VN"/>
        </w:rPr>
        <w:t>0</w:t>
      </w:r>
      <w:r w:rsidR="00227D36" w:rsidRPr="003C1B63">
        <w:rPr>
          <w:szCs w:val="27"/>
          <w:lang w:val="vi-VN"/>
        </w:rPr>
        <w:t xml:space="preserve"> đồng/phút</w:t>
      </w:r>
      <w:r w:rsidR="00227D36" w:rsidRPr="00A15FF2">
        <w:rPr>
          <w:szCs w:val="27"/>
          <w:lang w:val="vi-VN"/>
        </w:rPr>
        <w:t xml:space="preserve"> (</w:t>
      </w:r>
      <w:r w:rsidR="00227D36" w:rsidRPr="00C473D1">
        <w:rPr>
          <w:szCs w:val="27"/>
          <w:lang w:val="vi-VN"/>
        </w:rPr>
        <w:t>hai trăm bảy mươi</w:t>
      </w:r>
      <w:r w:rsidR="00227D36" w:rsidRPr="00A15FF2">
        <w:rPr>
          <w:szCs w:val="27"/>
          <w:lang w:val="vi-VN"/>
        </w:rPr>
        <w:t xml:space="preserve"> đồng một phút).</w:t>
      </w:r>
    </w:p>
    <w:p w14:paraId="1614553A" w14:textId="03A25934" w:rsidR="006E4E52" w:rsidRPr="00C473D1" w:rsidRDefault="00A2776C" w:rsidP="006E4E52">
      <w:pPr>
        <w:spacing w:before="120" w:after="120" w:line="264" w:lineRule="auto"/>
        <w:ind w:firstLine="720"/>
        <w:jc w:val="both"/>
        <w:rPr>
          <w:b/>
          <w:szCs w:val="27"/>
          <w:lang w:val="vi-VN"/>
        </w:rPr>
      </w:pPr>
      <w:r w:rsidRPr="003C1B63">
        <w:rPr>
          <w:b/>
          <w:szCs w:val="27"/>
          <w:lang w:val="vi-VN"/>
        </w:rPr>
        <w:t xml:space="preserve">Điều </w:t>
      </w:r>
      <w:r w:rsidRPr="00C473D1">
        <w:rPr>
          <w:b/>
          <w:szCs w:val="27"/>
          <w:lang w:val="vi-VN"/>
        </w:rPr>
        <w:t>5</w:t>
      </w:r>
      <w:r w:rsidRPr="003C1B63">
        <w:rPr>
          <w:szCs w:val="27"/>
          <w:lang w:val="vi-VN"/>
        </w:rPr>
        <w:t xml:space="preserve">. </w:t>
      </w:r>
      <w:r w:rsidR="006E4E52" w:rsidRPr="00C473D1">
        <w:rPr>
          <w:b/>
          <w:szCs w:val="27"/>
          <w:lang w:val="vi-VN"/>
        </w:rPr>
        <w:t>Giá cước kết nối đối với cuộc gọi thoại từ mạng di động vào mạng cố định nội hạt</w:t>
      </w:r>
    </w:p>
    <w:p w14:paraId="1515ABF6" w14:textId="1A69E210" w:rsidR="006E4E52" w:rsidRPr="00C473D1" w:rsidRDefault="006E4E52" w:rsidP="006E4E52">
      <w:pPr>
        <w:spacing w:before="120" w:after="120" w:line="264" w:lineRule="auto"/>
        <w:ind w:firstLine="720"/>
        <w:jc w:val="both"/>
        <w:rPr>
          <w:szCs w:val="27"/>
          <w:lang w:val="vi-VN"/>
        </w:rPr>
      </w:pPr>
      <w:r w:rsidRPr="001358E1">
        <w:rPr>
          <w:bCs/>
          <w:szCs w:val="27"/>
          <w:lang w:val="vi-VN"/>
        </w:rPr>
        <w:t>Giá cước kết</w:t>
      </w:r>
      <w:r w:rsidRPr="001358E1">
        <w:rPr>
          <w:szCs w:val="27"/>
          <w:lang w:val="vi-VN"/>
        </w:rPr>
        <w:t xml:space="preserve"> nối </w:t>
      </w:r>
      <w:r w:rsidRPr="00C473D1">
        <w:rPr>
          <w:szCs w:val="27"/>
          <w:lang w:val="vi-VN"/>
        </w:rPr>
        <w:t xml:space="preserve">đối với </w:t>
      </w:r>
      <w:r w:rsidRPr="001358E1">
        <w:rPr>
          <w:szCs w:val="27"/>
          <w:lang w:val="vi-VN"/>
        </w:rPr>
        <w:t>cuộc gọi thoại</w:t>
      </w:r>
      <w:r w:rsidRPr="00EB3A80">
        <w:rPr>
          <w:szCs w:val="27"/>
          <w:lang w:val="vi-VN"/>
        </w:rPr>
        <w:t xml:space="preserve"> </w:t>
      </w:r>
      <w:r w:rsidRPr="00C473D1">
        <w:rPr>
          <w:szCs w:val="27"/>
          <w:lang w:val="vi-VN"/>
        </w:rPr>
        <w:t xml:space="preserve">từ mạng di động vào mạng cố định nội hạt </w:t>
      </w:r>
      <w:r w:rsidRPr="005902A0">
        <w:rPr>
          <w:szCs w:val="27"/>
          <w:lang w:val="vi-VN"/>
        </w:rPr>
        <w:t xml:space="preserve">được áp dụng </w:t>
      </w:r>
      <w:r w:rsidRPr="001358E1">
        <w:rPr>
          <w:szCs w:val="27"/>
          <w:lang w:val="vi-VN"/>
        </w:rPr>
        <w:t>như sau</w:t>
      </w:r>
      <w:r w:rsidRPr="00C473D1">
        <w:rPr>
          <w:szCs w:val="27"/>
          <w:lang w:val="vi-VN"/>
        </w:rPr>
        <w:t>:</w:t>
      </w:r>
      <w:r w:rsidRPr="003C1B63">
        <w:rPr>
          <w:szCs w:val="27"/>
          <w:lang w:val="vi-VN"/>
        </w:rPr>
        <w:t xml:space="preserve"> </w:t>
      </w:r>
      <w:r w:rsidRPr="00C473D1">
        <w:rPr>
          <w:szCs w:val="27"/>
          <w:lang w:val="vi-VN"/>
        </w:rPr>
        <w:t>m</w:t>
      </w:r>
      <w:r w:rsidRPr="003C1B63">
        <w:rPr>
          <w:szCs w:val="27"/>
          <w:lang w:val="vi-VN"/>
        </w:rPr>
        <w:t xml:space="preserve">ạng khởi phát cuộc gọi trả mạng </w:t>
      </w:r>
      <w:r w:rsidRPr="00C473D1">
        <w:rPr>
          <w:szCs w:val="27"/>
          <w:lang w:val="vi-VN"/>
        </w:rPr>
        <w:t xml:space="preserve">kết cuối cuộc gọi giá </w:t>
      </w:r>
      <w:r w:rsidRPr="003C1B63">
        <w:rPr>
          <w:szCs w:val="27"/>
          <w:lang w:val="vi-VN"/>
        </w:rPr>
        <w:t>c</w:t>
      </w:r>
      <w:r w:rsidRPr="003C1B63">
        <w:rPr>
          <w:rFonts w:hint="eastAsia"/>
          <w:szCs w:val="27"/>
          <w:lang w:val="vi-VN"/>
        </w:rPr>
        <w:t>ư</w:t>
      </w:r>
      <w:r>
        <w:rPr>
          <w:szCs w:val="27"/>
          <w:lang w:val="vi-VN"/>
        </w:rPr>
        <w:t>ớc kết nối</w:t>
      </w:r>
      <w:r w:rsidRPr="00C473D1">
        <w:rPr>
          <w:szCs w:val="27"/>
          <w:lang w:val="vi-VN"/>
        </w:rPr>
        <w:t xml:space="preserve"> là 27</w:t>
      </w:r>
      <w:r w:rsidRPr="00A15FF2">
        <w:rPr>
          <w:szCs w:val="27"/>
          <w:lang w:val="vi-VN"/>
        </w:rPr>
        <w:t>0</w:t>
      </w:r>
      <w:r w:rsidRPr="003C1B63">
        <w:rPr>
          <w:szCs w:val="27"/>
          <w:lang w:val="vi-VN"/>
        </w:rPr>
        <w:t xml:space="preserve"> đồng/phút</w:t>
      </w:r>
      <w:r w:rsidRPr="00A15FF2">
        <w:rPr>
          <w:szCs w:val="27"/>
          <w:lang w:val="vi-VN"/>
        </w:rPr>
        <w:t xml:space="preserve"> (</w:t>
      </w:r>
      <w:r w:rsidRPr="00C473D1">
        <w:rPr>
          <w:szCs w:val="27"/>
          <w:lang w:val="vi-VN"/>
        </w:rPr>
        <w:t>hai trăm bảy mươi</w:t>
      </w:r>
      <w:r w:rsidRPr="00A15FF2">
        <w:rPr>
          <w:szCs w:val="27"/>
          <w:lang w:val="vi-VN"/>
        </w:rPr>
        <w:t xml:space="preserve"> đồng một phút).</w:t>
      </w:r>
    </w:p>
    <w:p w14:paraId="56DA80AE" w14:textId="251641E0" w:rsidR="00A2776C" w:rsidRPr="00C34716" w:rsidRDefault="006E4E52" w:rsidP="00A2776C">
      <w:pPr>
        <w:spacing w:before="120" w:after="120" w:line="264" w:lineRule="auto"/>
        <w:ind w:firstLine="720"/>
        <w:jc w:val="both"/>
        <w:rPr>
          <w:szCs w:val="27"/>
          <w:lang w:val="vi-VN"/>
        </w:rPr>
      </w:pPr>
      <w:r w:rsidRPr="00C473D1">
        <w:rPr>
          <w:b/>
          <w:szCs w:val="27"/>
          <w:lang w:val="vi-VN"/>
        </w:rPr>
        <w:t xml:space="preserve">Điều 6. </w:t>
      </w:r>
      <w:r w:rsidR="00A2776C" w:rsidRPr="00C34716">
        <w:rPr>
          <w:b/>
          <w:szCs w:val="27"/>
          <w:lang w:val="vi-VN"/>
        </w:rPr>
        <w:t>Thuế giá trị gia tăng</w:t>
      </w:r>
    </w:p>
    <w:p w14:paraId="17878960" w14:textId="77777777" w:rsidR="00A2776C" w:rsidRPr="003B13FC" w:rsidRDefault="00A2776C" w:rsidP="00A2776C">
      <w:pPr>
        <w:spacing w:before="120" w:after="120" w:line="264" w:lineRule="auto"/>
        <w:ind w:firstLine="720"/>
        <w:jc w:val="both"/>
        <w:rPr>
          <w:szCs w:val="27"/>
          <w:lang w:val="vi-VN"/>
        </w:rPr>
      </w:pPr>
      <w:r w:rsidRPr="003B13FC">
        <w:rPr>
          <w:szCs w:val="27"/>
          <w:lang w:val="vi-VN"/>
        </w:rPr>
        <w:t>Các mức giá cước kết nối quy định tại Thông t</w:t>
      </w:r>
      <w:r w:rsidRPr="003B13FC">
        <w:rPr>
          <w:rFonts w:hint="eastAsia"/>
          <w:szCs w:val="27"/>
          <w:lang w:val="vi-VN"/>
        </w:rPr>
        <w:t>ư</w:t>
      </w:r>
      <w:r w:rsidRPr="003B13FC">
        <w:rPr>
          <w:szCs w:val="27"/>
          <w:lang w:val="vi-VN"/>
        </w:rPr>
        <w:t xml:space="preserve"> này chưa bao gồm thuế giá trị gia tăng.</w:t>
      </w:r>
    </w:p>
    <w:p w14:paraId="5D7F3AC5" w14:textId="4683A4BE" w:rsidR="00A2776C" w:rsidRPr="00A15FF2" w:rsidRDefault="00A2776C" w:rsidP="00A2776C">
      <w:pPr>
        <w:spacing w:before="120" w:after="120" w:line="264" w:lineRule="auto"/>
        <w:ind w:firstLine="720"/>
        <w:jc w:val="both"/>
        <w:rPr>
          <w:b/>
          <w:bCs/>
          <w:szCs w:val="27"/>
          <w:lang w:val="vi-VN"/>
        </w:rPr>
      </w:pPr>
      <w:r w:rsidRPr="00A15FF2">
        <w:rPr>
          <w:b/>
          <w:bCs/>
          <w:szCs w:val="27"/>
          <w:lang w:val="vi-VN"/>
        </w:rPr>
        <w:t xml:space="preserve">Điều </w:t>
      </w:r>
      <w:r w:rsidR="00EB7C4B">
        <w:rPr>
          <w:b/>
          <w:bCs/>
          <w:szCs w:val="27"/>
        </w:rPr>
        <w:t>7</w:t>
      </w:r>
      <w:r w:rsidRPr="00A15FF2">
        <w:rPr>
          <w:b/>
          <w:bCs/>
          <w:szCs w:val="27"/>
          <w:lang w:val="vi-VN"/>
        </w:rPr>
        <w:t xml:space="preserve">. </w:t>
      </w:r>
      <w:r w:rsidRPr="003C1B63">
        <w:rPr>
          <w:b/>
          <w:bCs/>
          <w:szCs w:val="27"/>
          <w:lang w:val="vi-VN"/>
        </w:rPr>
        <w:t>Hiệu lực thi hành</w:t>
      </w:r>
      <w:r w:rsidRPr="00A15FF2">
        <w:rPr>
          <w:b/>
          <w:bCs/>
          <w:szCs w:val="27"/>
          <w:lang w:val="vi-VN"/>
        </w:rPr>
        <w:t xml:space="preserve"> và tổ chức thực hiện</w:t>
      </w:r>
    </w:p>
    <w:p w14:paraId="4BBCC123" w14:textId="453F1F4A" w:rsidR="00164483" w:rsidRPr="000901AD" w:rsidRDefault="00A2776C" w:rsidP="00467417">
      <w:pPr>
        <w:pStyle w:val="ListParagraph"/>
        <w:numPr>
          <w:ilvl w:val="0"/>
          <w:numId w:val="2"/>
        </w:numPr>
        <w:spacing w:before="120" w:after="120" w:line="264" w:lineRule="auto"/>
        <w:ind w:left="0" w:firstLine="720"/>
        <w:jc w:val="both"/>
        <w:rPr>
          <w:spacing w:val="-4"/>
          <w:szCs w:val="27"/>
        </w:rPr>
      </w:pPr>
      <w:r w:rsidRPr="000901AD">
        <w:rPr>
          <w:szCs w:val="27"/>
          <w:lang w:val="vi-VN"/>
        </w:rPr>
        <w:t xml:space="preserve">Thông tư </w:t>
      </w:r>
      <w:r w:rsidRPr="000901AD">
        <w:rPr>
          <w:spacing w:val="-4"/>
          <w:szCs w:val="27"/>
          <w:lang w:val="vi-VN"/>
        </w:rPr>
        <w:t xml:space="preserve">này có hiệu lực thi hành kể từ ngày </w:t>
      </w:r>
      <w:r w:rsidR="00007EE8">
        <w:rPr>
          <w:spacing w:val="-4"/>
          <w:szCs w:val="27"/>
        </w:rPr>
        <w:t>01</w:t>
      </w:r>
      <w:r w:rsidRPr="000901AD">
        <w:rPr>
          <w:spacing w:val="-4"/>
          <w:szCs w:val="27"/>
          <w:lang w:val="vi-VN"/>
        </w:rPr>
        <w:t xml:space="preserve"> tháng </w:t>
      </w:r>
      <w:r w:rsidR="00007EE8">
        <w:rPr>
          <w:spacing w:val="-4"/>
          <w:szCs w:val="27"/>
        </w:rPr>
        <w:t>5</w:t>
      </w:r>
      <w:r w:rsidRPr="000901AD">
        <w:rPr>
          <w:spacing w:val="-4"/>
          <w:szCs w:val="27"/>
          <w:lang w:val="vi-VN"/>
        </w:rPr>
        <w:t xml:space="preserve"> năm 20</w:t>
      </w:r>
      <w:r w:rsidR="00164483" w:rsidRPr="000901AD">
        <w:rPr>
          <w:spacing w:val="-4"/>
          <w:szCs w:val="27"/>
        </w:rPr>
        <w:t>20 và</w:t>
      </w:r>
      <w:r w:rsidRPr="000901AD">
        <w:rPr>
          <w:spacing w:val="-4"/>
          <w:szCs w:val="27"/>
          <w:lang w:val="vi-VN"/>
        </w:rPr>
        <w:t xml:space="preserve"> thay thế </w:t>
      </w:r>
      <w:r w:rsidR="00164483" w:rsidRPr="000901AD">
        <w:rPr>
          <w:spacing w:val="-4"/>
          <w:szCs w:val="27"/>
        </w:rPr>
        <w:t>cho các Thông tư</w:t>
      </w:r>
      <w:r w:rsidR="0093693C">
        <w:rPr>
          <w:spacing w:val="-4"/>
          <w:szCs w:val="27"/>
        </w:rPr>
        <w:t>, Quyết định</w:t>
      </w:r>
      <w:r w:rsidR="00164483" w:rsidRPr="000901AD">
        <w:rPr>
          <w:spacing w:val="-4"/>
          <w:szCs w:val="27"/>
        </w:rPr>
        <w:t xml:space="preserve"> sau đây:</w:t>
      </w:r>
    </w:p>
    <w:p w14:paraId="2EB1BE99" w14:textId="77777777" w:rsidR="00164483" w:rsidRPr="00164483" w:rsidRDefault="00A2776C" w:rsidP="00467417">
      <w:pPr>
        <w:pStyle w:val="ListParagraph"/>
        <w:numPr>
          <w:ilvl w:val="0"/>
          <w:numId w:val="3"/>
        </w:numPr>
        <w:spacing w:before="120" w:after="120" w:line="264" w:lineRule="auto"/>
        <w:ind w:left="0" w:firstLine="720"/>
        <w:jc w:val="both"/>
        <w:rPr>
          <w:spacing w:val="-4"/>
          <w:szCs w:val="27"/>
          <w:lang w:val="vi-VN"/>
        </w:rPr>
      </w:pPr>
      <w:r w:rsidRPr="00164483">
        <w:rPr>
          <w:spacing w:val="-4"/>
          <w:szCs w:val="27"/>
          <w:lang w:val="vi-VN"/>
        </w:rPr>
        <w:t xml:space="preserve">Thông tư số 48/2017/TT-BTTTT ngày 29 tháng 12 năm 2017 quy định </w:t>
      </w:r>
      <w:r w:rsidRPr="00164483">
        <w:rPr>
          <w:iCs/>
          <w:spacing w:val="-2"/>
          <w:szCs w:val="27"/>
          <w:lang w:val="vi-VN"/>
        </w:rPr>
        <w:t>giá cước kết nối đối với cuộc gọi thoại từ mạng viễn thông cố định mặt đất nội hạt vào mạng thông tin di động mặt đất toàn quốc và giá cước kết nối đối với cuộc gọi thoại giữa hai mạng thông tin di động mặt đất toàn quốc</w:t>
      </w:r>
      <w:r w:rsidR="00164483">
        <w:rPr>
          <w:iCs/>
          <w:spacing w:val="-2"/>
          <w:szCs w:val="27"/>
        </w:rPr>
        <w:t>;</w:t>
      </w:r>
    </w:p>
    <w:p w14:paraId="74FE81D0" w14:textId="1EF5AFB3" w:rsidR="00A2776C" w:rsidRPr="0093693C" w:rsidRDefault="00A2776C" w:rsidP="00467417">
      <w:pPr>
        <w:pStyle w:val="ListParagraph"/>
        <w:numPr>
          <w:ilvl w:val="0"/>
          <w:numId w:val="3"/>
        </w:numPr>
        <w:spacing w:before="120" w:after="120" w:line="264" w:lineRule="auto"/>
        <w:ind w:left="0" w:firstLine="720"/>
        <w:jc w:val="both"/>
        <w:rPr>
          <w:spacing w:val="-4"/>
          <w:szCs w:val="27"/>
          <w:lang w:val="vi-VN"/>
        </w:rPr>
      </w:pPr>
      <w:r w:rsidRPr="00164483">
        <w:rPr>
          <w:spacing w:val="-4"/>
          <w:szCs w:val="27"/>
          <w:lang w:val="vi-VN"/>
        </w:rPr>
        <w:lastRenderedPageBreak/>
        <w:t>Thông tư số 22/2011/TT-BTTTT ngày 02 tháng 08 năm 2011 về việc ban hành cước kết nối cuộc gọi từ mạng thông tin di động mặt đất đến mạng viễ</w:t>
      </w:r>
      <w:r w:rsidR="0093693C">
        <w:rPr>
          <w:spacing w:val="-4"/>
          <w:szCs w:val="27"/>
          <w:lang w:val="vi-VN"/>
        </w:rPr>
        <w:t>n thông cố định mặt đất nội hạt</w:t>
      </w:r>
      <w:r w:rsidR="0093693C">
        <w:rPr>
          <w:spacing w:val="-4"/>
          <w:szCs w:val="27"/>
        </w:rPr>
        <w:t>;</w:t>
      </w:r>
    </w:p>
    <w:p w14:paraId="7A405BF3" w14:textId="53736F30" w:rsidR="00360573" w:rsidRPr="00360573" w:rsidRDefault="00360573" w:rsidP="00467417">
      <w:pPr>
        <w:pStyle w:val="ListParagraph"/>
        <w:numPr>
          <w:ilvl w:val="0"/>
          <w:numId w:val="3"/>
        </w:numPr>
        <w:spacing w:before="120" w:after="120" w:line="264" w:lineRule="auto"/>
        <w:ind w:left="0" w:firstLine="720"/>
        <w:jc w:val="both"/>
        <w:rPr>
          <w:spacing w:val="-4"/>
          <w:szCs w:val="27"/>
          <w:lang w:val="vi-VN"/>
        </w:rPr>
      </w:pPr>
      <w:r>
        <w:rPr>
          <w:spacing w:val="-4"/>
          <w:szCs w:val="27"/>
        </w:rPr>
        <w:t>Quyết định số 53/2008/QĐ-BTTTT ngày 08/12/2008 về việc ban hành cước kết nối nội tỉnh đối với liên lạc điện thoại từ mạng viễn thông cố đ</w:t>
      </w:r>
      <w:r w:rsidR="005C21DB">
        <w:rPr>
          <w:spacing w:val="-4"/>
          <w:szCs w:val="27"/>
        </w:rPr>
        <w:t>ịnh vào mạng điện thoại di động</w:t>
      </w:r>
      <w:r>
        <w:rPr>
          <w:spacing w:val="-4"/>
          <w:szCs w:val="27"/>
        </w:rPr>
        <w:t>;</w:t>
      </w:r>
    </w:p>
    <w:p w14:paraId="6F97B05D" w14:textId="75353A75" w:rsidR="0093693C" w:rsidRPr="00360573" w:rsidRDefault="0093693C" w:rsidP="00360573">
      <w:pPr>
        <w:pStyle w:val="ListParagraph"/>
        <w:numPr>
          <w:ilvl w:val="0"/>
          <w:numId w:val="3"/>
        </w:numPr>
        <w:spacing w:before="120" w:after="120" w:line="264" w:lineRule="auto"/>
        <w:ind w:left="0" w:firstLine="720"/>
        <w:jc w:val="both"/>
        <w:rPr>
          <w:spacing w:val="-4"/>
          <w:szCs w:val="27"/>
          <w:lang w:val="vi-VN"/>
        </w:rPr>
      </w:pPr>
      <w:r>
        <w:rPr>
          <w:spacing w:val="-4"/>
          <w:szCs w:val="27"/>
        </w:rPr>
        <w:t xml:space="preserve">Quyết định số 43/2008/QĐ-BTTTT ngày 17/7/2008 về việc ban hành cước kết nối nội tỉnh đối với cuộc liên lạc đường dài liên tỉnh </w:t>
      </w:r>
      <w:r w:rsidR="00360573">
        <w:rPr>
          <w:spacing w:val="-4"/>
          <w:szCs w:val="27"/>
        </w:rPr>
        <w:t>và liên lạc di động gọi cố định.</w:t>
      </w:r>
    </w:p>
    <w:p w14:paraId="62C6F821" w14:textId="77777777" w:rsidR="00A2776C" w:rsidRPr="003C1B63" w:rsidRDefault="00A2776C" w:rsidP="00A2776C">
      <w:pPr>
        <w:tabs>
          <w:tab w:val="left" w:pos="709"/>
        </w:tabs>
        <w:spacing w:before="120" w:after="120" w:line="264" w:lineRule="auto"/>
        <w:jc w:val="both"/>
        <w:rPr>
          <w:szCs w:val="27"/>
          <w:lang w:val="vi-VN"/>
        </w:rPr>
      </w:pPr>
      <w:r w:rsidRPr="003C1B63">
        <w:rPr>
          <w:szCs w:val="27"/>
          <w:lang w:val="vi-VN"/>
        </w:rPr>
        <w:tab/>
      </w:r>
      <w:r w:rsidRPr="000A1441">
        <w:rPr>
          <w:szCs w:val="27"/>
          <w:lang w:val="vi-VN"/>
        </w:rPr>
        <w:t>2</w:t>
      </w:r>
      <w:r w:rsidRPr="003C1B63">
        <w:rPr>
          <w:szCs w:val="27"/>
          <w:lang w:val="vi-VN"/>
        </w:rPr>
        <w:t>. Chánh Văn phòng, Cục trưởng Cục Viễn thông, Thủ trưởng các cơ quan, đơn vị thuộc Bộ, Tổng giám đốc, Giám đốc các doanh nghiệp viễn thông</w:t>
      </w:r>
      <w:r w:rsidRPr="00535C9C">
        <w:rPr>
          <w:szCs w:val="27"/>
          <w:lang w:val="vi-VN"/>
        </w:rPr>
        <w:t>,</w:t>
      </w:r>
      <w:r w:rsidRPr="003C1B63">
        <w:rPr>
          <w:szCs w:val="27"/>
          <w:lang w:val="vi-VN"/>
        </w:rPr>
        <w:t xml:space="preserve"> các tổ chức, cá nhân có liên quan chịu trách nhiệm thi hành Thông tư này.</w:t>
      </w:r>
    </w:p>
    <w:p w14:paraId="0629F5AA" w14:textId="77777777" w:rsidR="00A2776C" w:rsidRPr="00A15FF2" w:rsidRDefault="00A2776C" w:rsidP="00A2776C">
      <w:pPr>
        <w:tabs>
          <w:tab w:val="left" w:pos="709"/>
        </w:tabs>
        <w:spacing w:before="120" w:after="120" w:line="264" w:lineRule="auto"/>
        <w:jc w:val="both"/>
        <w:rPr>
          <w:szCs w:val="27"/>
          <w:lang w:val="vi-VN"/>
        </w:rPr>
      </w:pPr>
      <w:r w:rsidRPr="003C1B63">
        <w:rPr>
          <w:szCs w:val="27"/>
          <w:lang w:val="vi-VN"/>
        </w:rPr>
        <w:tab/>
      </w:r>
      <w:r w:rsidRPr="003C1B63">
        <w:rPr>
          <w:szCs w:val="27"/>
          <w:lang w:val="vi-VN"/>
        </w:rPr>
        <w:tab/>
      </w:r>
      <w:r w:rsidRPr="000A1441">
        <w:rPr>
          <w:szCs w:val="27"/>
          <w:lang w:val="vi-VN"/>
        </w:rPr>
        <w:t>3</w:t>
      </w:r>
      <w:r w:rsidRPr="003C1B63">
        <w:rPr>
          <w:szCs w:val="27"/>
          <w:lang w:val="vi-VN"/>
        </w:rPr>
        <w:t xml:space="preserve">. Trong quá trình thực hiện, nếu có vướng mắc, đề nghị phản ánh về Bộ Thông tin và Truyền thông (Cục Viễn thông) để xem xét, giải quyết./. </w:t>
      </w:r>
    </w:p>
    <w:p w14:paraId="12C22EE9" w14:textId="77777777" w:rsidR="00A2776C" w:rsidRPr="002F715A" w:rsidRDefault="00A2776C" w:rsidP="00A2776C">
      <w:pPr>
        <w:jc w:val="both"/>
        <w:rPr>
          <w:b/>
          <w:lang w:val="vi-VN"/>
        </w:rPr>
      </w:pPr>
      <w:r w:rsidRPr="00F166A3">
        <w:rPr>
          <w:b/>
          <w:bCs/>
          <w:i/>
          <w:iCs/>
          <w:sz w:val="24"/>
          <w:lang w:val="vi-VN"/>
        </w:rPr>
        <w:t>Nơi nhận:</w:t>
      </w:r>
      <w:r w:rsidRPr="00F166A3">
        <w:rPr>
          <w:sz w:val="24"/>
          <w:lang w:val="vi-VN"/>
        </w:rPr>
        <w:t xml:space="preserve"> </w:t>
      </w:r>
      <w:r w:rsidRPr="002F715A">
        <w:rPr>
          <w:lang w:val="vi-VN"/>
        </w:rPr>
        <w:tab/>
      </w:r>
      <w:r w:rsidRPr="002F715A">
        <w:rPr>
          <w:lang w:val="vi-VN"/>
        </w:rPr>
        <w:tab/>
      </w:r>
      <w:r w:rsidRPr="002F715A">
        <w:rPr>
          <w:lang w:val="vi-VN"/>
        </w:rPr>
        <w:tab/>
      </w:r>
      <w:r w:rsidRPr="002F715A">
        <w:rPr>
          <w:lang w:val="vi-VN"/>
        </w:rPr>
        <w:tab/>
      </w:r>
      <w:r w:rsidRPr="002F715A">
        <w:rPr>
          <w:lang w:val="vi-VN"/>
        </w:rPr>
        <w:tab/>
      </w:r>
      <w:r w:rsidRPr="002F715A">
        <w:rPr>
          <w:lang w:val="vi-VN"/>
        </w:rPr>
        <w:tab/>
        <w:t xml:space="preserve">     </w:t>
      </w:r>
      <w:r w:rsidRPr="002F715A">
        <w:rPr>
          <w:lang w:val="vi-VN"/>
        </w:rPr>
        <w:tab/>
      </w:r>
      <w:r w:rsidRPr="002F715A">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A15FF2">
        <w:rPr>
          <w:lang w:val="vi-VN"/>
        </w:rPr>
        <w:tab/>
      </w:r>
      <w:r w:rsidRPr="00433D65">
        <w:rPr>
          <w:lang w:val="vi-VN"/>
        </w:rPr>
        <w:t xml:space="preserve"> </w:t>
      </w:r>
      <w:r w:rsidRPr="00A15FF2">
        <w:rPr>
          <w:lang w:val="vi-VN"/>
        </w:rPr>
        <w:t xml:space="preserve"> </w:t>
      </w:r>
      <w:r w:rsidRPr="002F715A">
        <w:rPr>
          <w:b/>
          <w:lang w:val="vi-VN"/>
        </w:rPr>
        <w:t>BỘ TRƯỞNG</w:t>
      </w:r>
    </w:p>
    <w:p w14:paraId="3E8E644E" w14:textId="77777777" w:rsidR="00A2776C" w:rsidRPr="00433D65" w:rsidRDefault="00A2776C" w:rsidP="00A2776C">
      <w:pPr>
        <w:tabs>
          <w:tab w:val="left" w:pos="2700"/>
        </w:tabs>
        <w:rPr>
          <w:sz w:val="22"/>
          <w:szCs w:val="22"/>
          <w:lang w:val="vi-VN"/>
        </w:rPr>
      </w:pPr>
      <w:r w:rsidRPr="005E3E8D">
        <w:rPr>
          <w:sz w:val="22"/>
          <w:szCs w:val="22"/>
          <w:lang w:val="vi-VN"/>
        </w:rPr>
        <w:t>- Thủ tướng, các Phó Thủ tướng Chính phủ</w:t>
      </w:r>
      <w:r w:rsidRPr="00A15FF2">
        <w:rPr>
          <w:sz w:val="22"/>
          <w:szCs w:val="22"/>
          <w:lang w:val="vi-VN"/>
        </w:rPr>
        <w:t xml:space="preserve"> (để b/c)</w:t>
      </w:r>
      <w:r w:rsidRPr="005E3E8D">
        <w:rPr>
          <w:sz w:val="22"/>
          <w:szCs w:val="22"/>
          <w:lang w:val="vi-VN"/>
        </w:rPr>
        <w:t>;</w:t>
      </w:r>
    </w:p>
    <w:p w14:paraId="77AADEFF" w14:textId="77777777" w:rsidR="00A2776C" w:rsidRPr="00433D65" w:rsidRDefault="00A2776C" w:rsidP="00A2776C">
      <w:pPr>
        <w:tabs>
          <w:tab w:val="left" w:pos="2700"/>
        </w:tabs>
        <w:rPr>
          <w:sz w:val="22"/>
          <w:szCs w:val="22"/>
          <w:lang w:val="vi-VN"/>
        </w:rPr>
      </w:pPr>
      <w:r w:rsidRPr="008F28FD">
        <w:rPr>
          <w:sz w:val="22"/>
          <w:szCs w:val="22"/>
          <w:lang w:val="vi-VN"/>
        </w:rPr>
        <w:t>- Các Bộ, cơ quan ngang Bộ, cơ quan thuộc CP</w:t>
      </w:r>
      <w:r w:rsidRPr="00433D65">
        <w:rPr>
          <w:sz w:val="22"/>
          <w:szCs w:val="22"/>
          <w:lang w:val="vi-VN"/>
        </w:rPr>
        <w:t>;</w:t>
      </w:r>
    </w:p>
    <w:p w14:paraId="7139D498" w14:textId="77777777" w:rsidR="00A2776C" w:rsidRPr="00433D65" w:rsidRDefault="00A2776C" w:rsidP="00A2776C">
      <w:pPr>
        <w:tabs>
          <w:tab w:val="left" w:pos="2700"/>
        </w:tabs>
        <w:rPr>
          <w:sz w:val="22"/>
          <w:szCs w:val="22"/>
          <w:lang w:val="vi-VN"/>
        </w:rPr>
      </w:pPr>
      <w:r w:rsidRPr="008B6A4D">
        <w:rPr>
          <w:sz w:val="22"/>
          <w:szCs w:val="22"/>
          <w:lang w:val="vi-VN"/>
        </w:rPr>
        <w:t>- Văn phòng Trung ương Đảng;</w:t>
      </w:r>
    </w:p>
    <w:p w14:paraId="529DC414" w14:textId="77777777" w:rsidR="00A2776C" w:rsidRPr="008B6A4D" w:rsidRDefault="00A2776C" w:rsidP="00A2776C">
      <w:pPr>
        <w:tabs>
          <w:tab w:val="left" w:pos="2700"/>
        </w:tabs>
        <w:rPr>
          <w:sz w:val="22"/>
          <w:szCs w:val="22"/>
          <w:lang w:val="vi-VN"/>
        </w:rPr>
      </w:pPr>
      <w:r w:rsidRPr="008B6A4D">
        <w:rPr>
          <w:sz w:val="22"/>
          <w:szCs w:val="22"/>
          <w:lang w:val="vi-VN"/>
        </w:rPr>
        <w:t xml:space="preserve">- Văn phòng Tổng </w:t>
      </w:r>
      <w:r w:rsidRPr="00433D65">
        <w:rPr>
          <w:sz w:val="22"/>
          <w:szCs w:val="22"/>
          <w:lang w:val="vi-VN"/>
        </w:rPr>
        <w:t>B</w:t>
      </w:r>
      <w:r w:rsidRPr="008B6A4D">
        <w:rPr>
          <w:sz w:val="22"/>
          <w:szCs w:val="22"/>
          <w:lang w:val="vi-VN"/>
        </w:rPr>
        <w:t>í thư;</w:t>
      </w:r>
    </w:p>
    <w:p w14:paraId="09780CA9" w14:textId="77777777" w:rsidR="00A2776C" w:rsidRPr="008F28FD" w:rsidRDefault="00A2776C" w:rsidP="00A2776C">
      <w:pPr>
        <w:tabs>
          <w:tab w:val="left" w:pos="2700"/>
        </w:tabs>
        <w:rPr>
          <w:sz w:val="22"/>
          <w:szCs w:val="22"/>
          <w:lang w:val="vi-VN"/>
        </w:rPr>
      </w:pPr>
      <w:r w:rsidRPr="008F28FD">
        <w:rPr>
          <w:sz w:val="22"/>
          <w:szCs w:val="22"/>
          <w:lang w:val="vi-VN"/>
        </w:rPr>
        <w:t>- Văn phòng Chủ tịch nước;</w:t>
      </w:r>
    </w:p>
    <w:p w14:paraId="5D8A5741" w14:textId="77777777" w:rsidR="00A2776C" w:rsidRPr="00433D65" w:rsidRDefault="00A2776C" w:rsidP="00A2776C">
      <w:pPr>
        <w:tabs>
          <w:tab w:val="left" w:pos="2700"/>
        </w:tabs>
        <w:rPr>
          <w:sz w:val="22"/>
          <w:szCs w:val="22"/>
          <w:lang w:val="vi-VN"/>
        </w:rPr>
      </w:pPr>
      <w:r w:rsidRPr="008F28FD">
        <w:rPr>
          <w:sz w:val="22"/>
          <w:szCs w:val="22"/>
          <w:lang w:val="vi-VN"/>
        </w:rPr>
        <w:t xml:space="preserve">- Văn phòng Quốc hội;     </w:t>
      </w:r>
    </w:p>
    <w:p w14:paraId="1F424ABB" w14:textId="77777777" w:rsidR="00A2776C" w:rsidRPr="008F28FD" w:rsidRDefault="00A2776C" w:rsidP="00A2776C">
      <w:pPr>
        <w:tabs>
          <w:tab w:val="left" w:pos="2700"/>
        </w:tabs>
        <w:rPr>
          <w:sz w:val="22"/>
          <w:szCs w:val="22"/>
          <w:lang w:val="vi-VN"/>
        </w:rPr>
      </w:pPr>
      <w:r w:rsidRPr="008F28FD">
        <w:rPr>
          <w:sz w:val="22"/>
          <w:szCs w:val="22"/>
          <w:lang w:val="vi-VN"/>
        </w:rPr>
        <w:t>- Toà án nhân dân tối cao;</w:t>
      </w:r>
    </w:p>
    <w:p w14:paraId="4D39B3E9" w14:textId="71DC28A3" w:rsidR="00A2776C" w:rsidRPr="008F28FD" w:rsidRDefault="00150D37" w:rsidP="00A2776C">
      <w:pPr>
        <w:tabs>
          <w:tab w:val="left" w:pos="2700"/>
        </w:tabs>
        <w:rPr>
          <w:sz w:val="22"/>
          <w:szCs w:val="22"/>
          <w:lang w:val="vi-VN"/>
        </w:rPr>
      </w:pPr>
      <w:r w:rsidRPr="00363DD4">
        <w:rPr>
          <w:noProof/>
          <w:sz w:val="22"/>
          <w:szCs w:val="22"/>
          <w:lang w:val="vi-VN" w:eastAsia="vi-VN"/>
        </w:rPr>
        <mc:AlternateContent>
          <mc:Choice Requires="wps">
            <w:drawing>
              <wp:anchor distT="0" distB="0" distL="114300" distR="114300" simplePos="0" relativeHeight="251662336" behindDoc="0" locked="0" layoutInCell="1" allowOverlap="1" wp14:anchorId="6A863A44" wp14:editId="7BA7DD27">
                <wp:simplePos x="0" y="0"/>
                <wp:positionH relativeFrom="column">
                  <wp:posOffset>3803015</wp:posOffset>
                </wp:positionH>
                <wp:positionV relativeFrom="paragraph">
                  <wp:posOffset>147955</wp:posOffset>
                </wp:positionV>
                <wp:extent cx="2366010" cy="295910"/>
                <wp:effectExtent l="2540" t="1905" r="317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63665" w14:textId="77777777" w:rsidR="00A2776C" w:rsidRDefault="00A2776C" w:rsidP="00A2776C">
                            <w:r>
                              <w:rPr>
                                <w:b/>
                              </w:rPr>
                              <w:t>Nguyễn Mạnh Hùng</w:t>
                            </w:r>
                            <w:r w:rsidRPr="008F28FD">
                              <w:rPr>
                                <w:sz w:val="22"/>
                                <w:szCs w:val="22"/>
                                <w:lang w:val="vi-VN"/>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A863A44" id="_x0000_t202" coordsize="21600,21600" o:spt="202" path="m,l,21600r21600,l21600,xe">
                <v:stroke joinstyle="miter"/>
                <v:path gradientshapeok="t" o:connecttype="rect"/>
              </v:shapetype>
              <v:shape id="Text Box 5" o:spid="_x0000_s1026" type="#_x0000_t202" style="position:absolute;margin-left:299.45pt;margin-top:11.65pt;width:186.3pt;height:23.3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" stroked="f">
                <v:textbox style="mso-fit-shape-to-text:t">
                  <w:txbxContent>
                    <w:p w14:paraId="3A763665" w14:textId="77777777" w:rsidR="00A2776C" w:rsidRDefault="00A2776C" w:rsidP="00A2776C">
                      <w:r>
                        <w:rPr>
                          <w:b/>
                        </w:rPr>
                        <w:t>Nguyễn Mạnh Hùng</w:t>
                      </w:r>
                      <w:r w:rsidRPr="008F28FD">
                        <w:rPr>
                          <w:sz w:val="22"/>
                          <w:szCs w:val="22"/>
                          <w:lang w:val="vi-VN"/>
                        </w:rPr>
                        <w:t xml:space="preserve">   </w:t>
                      </w:r>
                    </w:p>
                  </w:txbxContent>
                </v:textbox>
              </v:shape>
            </w:pict>
          </mc:Fallback>
        </mc:AlternateContent>
      </w:r>
      <w:r w:rsidR="00A2776C" w:rsidRPr="008F28FD">
        <w:rPr>
          <w:sz w:val="22"/>
          <w:szCs w:val="22"/>
          <w:lang w:val="vi-VN"/>
        </w:rPr>
        <w:t>- Viện Kiểm sát nhân dân tối cao;</w:t>
      </w:r>
    </w:p>
    <w:p w14:paraId="39B7D287" w14:textId="77777777" w:rsidR="00A2776C" w:rsidRPr="008F28FD" w:rsidRDefault="00A2776C" w:rsidP="00A2776C">
      <w:pPr>
        <w:tabs>
          <w:tab w:val="left" w:pos="2700"/>
        </w:tabs>
        <w:rPr>
          <w:sz w:val="22"/>
          <w:szCs w:val="22"/>
          <w:lang w:val="vi-VN"/>
        </w:rPr>
      </w:pPr>
      <w:r w:rsidRPr="008F28FD">
        <w:rPr>
          <w:sz w:val="22"/>
          <w:szCs w:val="22"/>
          <w:lang w:val="vi-VN"/>
        </w:rPr>
        <w:t>- Kiểm toán Nhà nước;</w:t>
      </w:r>
      <w:r w:rsidRPr="006B163C">
        <w:rPr>
          <w:sz w:val="22"/>
          <w:szCs w:val="22"/>
          <w:lang w:val="vi-VN"/>
        </w:rPr>
        <w:t xml:space="preserve">                                   </w:t>
      </w:r>
      <w:r w:rsidRPr="00433D65">
        <w:rPr>
          <w:sz w:val="22"/>
          <w:szCs w:val="22"/>
          <w:lang w:val="vi-VN"/>
        </w:rPr>
        <w:tab/>
      </w:r>
      <w:r w:rsidRPr="00433D65">
        <w:rPr>
          <w:sz w:val="22"/>
          <w:szCs w:val="22"/>
          <w:lang w:val="vi-VN"/>
        </w:rPr>
        <w:tab/>
      </w:r>
      <w:r w:rsidRPr="00433D65">
        <w:rPr>
          <w:sz w:val="22"/>
          <w:szCs w:val="22"/>
          <w:lang w:val="vi-VN"/>
        </w:rPr>
        <w:tab/>
        <w:t xml:space="preserve">         </w:t>
      </w:r>
      <w:r w:rsidRPr="008F28FD">
        <w:rPr>
          <w:sz w:val="22"/>
          <w:szCs w:val="22"/>
          <w:lang w:val="vi-VN"/>
        </w:rPr>
        <w:t xml:space="preserve">                 </w:t>
      </w:r>
    </w:p>
    <w:p w14:paraId="5C145990" w14:textId="77777777" w:rsidR="00A2776C" w:rsidRPr="00FD61A5" w:rsidRDefault="00A2776C" w:rsidP="00A2776C">
      <w:pPr>
        <w:keepNext/>
        <w:outlineLvl w:val="1"/>
        <w:rPr>
          <w:b/>
          <w:lang w:val="vi-VN"/>
        </w:rPr>
      </w:pPr>
      <w:r w:rsidRPr="008F28FD">
        <w:rPr>
          <w:sz w:val="22"/>
          <w:szCs w:val="22"/>
          <w:lang w:val="vi-VN"/>
        </w:rPr>
        <w:t>- UBND các tỉnh</w:t>
      </w:r>
      <w:r w:rsidRPr="00481300">
        <w:rPr>
          <w:sz w:val="22"/>
          <w:szCs w:val="22"/>
          <w:lang w:val="vi-VN"/>
        </w:rPr>
        <w:t>,</w:t>
      </w:r>
      <w:r w:rsidRPr="008F28FD">
        <w:rPr>
          <w:sz w:val="22"/>
          <w:szCs w:val="22"/>
          <w:lang w:val="vi-VN"/>
        </w:rPr>
        <w:t xml:space="preserve"> thành phố trực thuộc T</w:t>
      </w:r>
      <w:r w:rsidRPr="00433D65">
        <w:rPr>
          <w:sz w:val="22"/>
          <w:szCs w:val="22"/>
          <w:lang w:val="vi-VN"/>
        </w:rPr>
        <w:t>rung ương</w:t>
      </w:r>
      <w:r w:rsidRPr="008F28FD">
        <w:rPr>
          <w:sz w:val="22"/>
          <w:szCs w:val="22"/>
          <w:lang w:val="vi-VN"/>
        </w:rPr>
        <w:t xml:space="preserve">;       </w:t>
      </w:r>
      <w:r w:rsidRPr="00FD61A5">
        <w:rPr>
          <w:sz w:val="22"/>
          <w:szCs w:val="22"/>
          <w:lang w:val="vi-VN"/>
        </w:rPr>
        <w:tab/>
      </w:r>
      <w:r w:rsidRPr="008F28FD">
        <w:rPr>
          <w:sz w:val="22"/>
          <w:szCs w:val="22"/>
          <w:lang w:val="vi-VN"/>
        </w:rPr>
        <w:t xml:space="preserve"> </w:t>
      </w:r>
    </w:p>
    <w:p w14:paraId="13BCBEF5" w14:textId="77777777" w:rsidR="00A2776C" w:rsidRPr="008F28FD" w:rsidRDefault="00A2776C" w:rsidP="00A2776C">
      <w:pPr>
        <w:tabs>
          <w:tab w:val="left" w:pos="2700"/>
        </w:tabs>
        <w:rPr>
          <w:sz w:val="22"/>
          <w:szCs w:val="22"/>
          <w:lang w:val="vi-VN"/>
        </w:rPr>
      </w:pPr>
      <w:r w:rsidRPr="008F28FD">
        <w:rPr>
          <w:sz w:val="22"/>
          <w:szCs w:val="22"/>
          <w:lang w:val="vi-VN"/>
        </w:rPr>
        <w:t>- Cơ quan T</w:t>
      </w:r>
      <w:r w:rsidRPr="00433D65">
        <w:rPr>
          <w:sz w:val="22"/>
          <w:szCs w:val="22"/>
          <w:lang w:val="vi-VN"/>
        </w:rPr>
        <w:t>rung ương</w:t>
      </w:r>
      <w:r w:rsidRPr="008F28FD">
        <w:rPr>
          <w:sz w:val="22"/>
          <w:szCs w:val="22"/>
          <w:lang w:val="vi-VN"/>
        </w:rPr>
        <w:t xml:space="preserve"> của các đoàn thể;</w:t>
      </w:r>
    </w:p>
    <w:p w14:paraId="4AF68815" w14:textId="77777777" w:rsidR="00A2776C" w:rsidRPr="008F28FD" w:rsidRDefault="00A2776C" w:rsidP="00A2776C">
      <w:pPr>
        <w:tabs>
          <w:tab w:val="left" w:pos="2700"/>
        </w:tabs>
        <w:rPr>
          <w:sz w:val="22"/>
          <w:szCs w:val="22"/>
          <w:lang w:val="vi-VN"/>
        </w:rPr>
      </w:pPr>
      <w:r w:rsidRPr="008F28FD">
        <w:rPr>
          <w:sz w:val="22"/>
          <w:szCs w:val="22"/>
          <w:lang w:val="vi-VN"/>
        </w:rPr>
        <w:t xml:space="preserve">- Cục Kiểm tra văn bản </w:t>
      </w:r>
      <w:r w:rsidRPr="001B3BBC">
        <w:rPr>
          <w:sz w:val="22"/>
          <w:szCs w:val="22"/>
          <w:lang w:val="vi-VN"/>
        </w:rPr>
        <w:t xml:space="preserve">QPPL </w:t>
      </w:r>
      <w:r w:rsidRPr="008F28FD">
        <w:rPr>
          <w:sz w:val="22"/>
          <w:szCs w:val="22"/>
          <w:lang w:val="vi-VN"/>
        </w:rPr>
        <w:t xml:space="preserve">(Bộ Tư pháp);                                                </w:t>
      </w:r>
    </w:p>
    <w:p w14:paraId="6ECF679E" w14:textId="77777777" w:rsidR="00A2776C" w:rsidRPr="008F28FD" w:rsidRDefault="00A2776C" w:rsidP="00A2776C">
      <w:pPr>
        <w:tabs>
          <w:tab w:val="left" w:pos="2700"/>
        </w:tabs>
        <w:rPr>
          <w:sz w:val="22"/>
          <w:szCs w:val="22"/>
          <w:lang w:val="vi-VN"/>
        </w:rPr>
      </w:pPr>
      <w:r w:rsidRPr="008F28FD">
        <w:rPr>
          <w:sz w:val="22"/>
          <w:szCs w:val="22"/>
          <w:lang w:val="vi-VN"/>
        </w:rPr>
        <w:t xml:space="preserve">- Sở </w:t>
      </w:r>
      <w:r w:rsidRPr="00FD61A5">
        <w:rPr>
          <w:sz w:val="22"/>
          <w:szCs w:val="22"/>
          <w:lang w:val="vi-VN"/>
        </w:rPr>
        <w:t xml:space="preserve">TTTT </w:t>
      </w:r>
      <w:r w:rsidRPr="008F28FD">
        <w:rPr>
          <w:sz w:val="22"/>
          <w:szCs w:val="22"/>
          <w:lang w:val="vi-VN"/>
        </w:rPr>
        <w:t>các tỉnh, thành phố</w:t>
      </w:r>
      <w:r w:rsidRPr="00FD61A5">
        <w:rPr>
          <w:sz w:val="22"/>
          <w:szCs w:val="22"/>
          <w:lang w:val="vi-VN"/>
        </w:rPr>
        <w:t xml:space="preserve"> </w:t>
      </w:r>
      <w:r w:rsidRPr="008F28FD">
        <w:rPr>
          <w:sz w:val="22"/>
          <w:szCs w:val="22"/>
          <w:lang w:val="vi-VN"/>
        </w:rPr>
        <w:t>trực thuộc T</w:t>
      </w:r>
      <w:r w:rsidRPr="00433D65">
        <w:rPr>
          <w:sz w:val="22"/>
          <w:szCs w:val="22"/>
          <w:lang w:val="vi-VN"/>
        </w:rPr>
        <w:t>rung ương</w:t>
      </w:r>
      <w:r w:rsidRPr="008F28FD">
        <w:rPr>
          <w:sz w:val="22"/>
          <w:szCs w:val="22"/>
          <w:lang w:val="vi-VN"/>
        </w:rPr>
        <w:t xml:space="preserve">; </w:t>
      </w:r>
    </w:p>
    <w:p w14:paraId="25C6F802" w14:textId="77777777" w:rsidR="00A2776C" w:rsidRPr="008F28FD" w:rsidRDefault="00A2776C" w:rsidP="00A2776C">
      <w:pPr>
        <w:tabs>
          <w:tab w:val="left" w:pos="2700"/>
        </w:tabs>
        <w:rPr>
          <w:sz w:val="22"/>
          <w:szCs w:val="22"/>
          <w:lang w:val="vi-VN"/>
        </w:rPr>
      </w:pPr>
      <w:r w:rsidRPr="008F28FD">
        <w:rPr>
          <w:sz w:val="22"/>
          <w:szCs w:val="22"/>
          <w:lang w:val="vi-VN"/>
        </w:rPr>
        <w:t>- Các doanh nghiệp viễn thông;</w:t>
      </w:r>
    </w:p>
    <w:p w14:paraId="5D2535DF" w14:textId="77777777" w:rsidR="00A2776C" w:rsidRPr="008F28FD" w:rsidRDefault="00A2776C" w:rsidP="00A2776C">
      <w:pPr>
        <w:tabs>
          <w:tab w:val="left" w:pos="2700"/>
        </w:tabs>
        <w:rPr>
          <w:sz w:val="22"/>
          <w:szCs w:val="22"/>
          <w:lang w:val="vi-VN"/>
        </w:rPr>
      </w:pPr>
      <w:r w:rsidRPr="008F28FD">
        <w:rPr>
          <w:sz w:val="22"/>
          <w:szCs w:val="22"/>
          <w:lang w:val="vi-VN"/>
        </w:rPr>
        <w:t>- Công báo;</w:t>
      </w:r>
      <w:r w:rsidRPr="001B3BBC">
        <w:rPr>
          <w:sz w:val="22"/>
          <w:szCs w:val="22"/>
          <w:lang w:val="vi-VN"/>
        </w:rPr>
        <w:t xml:space="preserve"> </w:t>
      </w:r>
      <w:r w:rsidRPr="008F28FD">
        <w:rPr>
          <w:sz w:val="22"/>
          <w:szCs w:val="22"/>
          <w:lang w:val="vi-VN"/>
        </w:rPr>
        <w:t>C</w:t>
      </w:r>
      <w:r w:rsidRPr="00433D65">
        <w:rPr>
          <w:sz w:val="22"/>
          <w:szCs w:val="22"/>
          <w:lang w:val="vi-VN"/>
        </w:rPr>
        <w:t>ổ</w:t>
      </w:r>
      <w:r w:rsidRPr="008F28FD">
        <w:rPr>
          <w:sz w:val="22"/>
          <w:szCs w:val="22"/>
          <w:lang w:val="vi-VN"/>
        </w:rPr>
        <w:t xml:space="preserve">ng thông tin điện tử Chính phủ; </w:t>
      </w:r>
    </w:p>
    <w:p w14:paraId="7790A159" w14:textId="77777777" w:rsidR="00A2776C" w:rsidRPr="00FD61A5" w:rsidRDefault="00A2776C" w:rsidP="00A2776C">
      <w:pPr>
        <w:tabs>
          <w:tab w:val="left" w:pos="2700"/>
        </w:tabs>
        <w:rPr>
          <w:sz w:val="22"/>
          <w:szCs w:val="22"/>
          <w:lang w:val="vi-VN"/>
        </w:rPr>
      </w:pPr>
      <w:r w:rsidRPr="008F28FD">
        <w:rPr>
          <w:sz w:val="22"/>
          <w:szCs w:val="22"/>
          <w:lang w:val="vi-VN"/>
        </w:rPr>
        <w:t xml:space="preserve">- Bộ TTTT: </w:t>
      </w:r>
      <w:r w:rsidRPr="002B7958">
        <w:rPr>
          <w:sz w:val="22"/>
          <w:szCs w:val="22"/>
          <w:lang w:val="vi-VN"/>
        </w:rPr>
        <w:t>Bộ trưởng và các Thứ trưởng</w:t>
      </w:r>
      <w:r w:rsidRPr="003B58B0">
        <w:rPr>
          <w:sz w:val="22"/>
          <w:szCs w:val="22"/>
          <w:lang w:val="vi-VN"/>
        </w:rPr>
        <w:t>,</w:t>
      </w:r>
      <w:r w:rsidRPr="002B7958">
        <w:rPr>
          <w:sz w:val="22"/>
          <w:szCs w:val="22"/>
          <w:lang w:val="vi-VN"/>
        </w:rPr>
        <w:t xml:space="preserve"> </w:t>
      </w:r>
      <w:r w:rsidRPr="001B3BBC">
        <w:rPr>
          <w:sz w:val="22"/>
          <w:szCs w:val="22"/>
          <w:lang w:val="vi-VN"/>
        </w:rPr>
        <w:t>c</w:t>
      </w:r>
      <w:r>
        <w:rPr>
          <w:sz w:val="22"/>
          <w:szCs w:val="22"/>
          <w:lang w:val="vi-VN"/>
        </w:rPr>
        <w:t>ác cơ quan</w:t>
      </w:r>
      <w:r w:rsidRPr="00433D65">
        <w:rPr>
          <w:sz w:val="22"/>
          <w:szCs w:val="22"/>
          <w:lang w:val="vi-VN"/>
        </w:rPr>
        <w:t>,</w:t>
      </w:r>
      <w:r w:rsidRPr="003B58B0">
        <w:rPr>
          <w:sz w:val="22"/>
          <w:szCs w:val="22"/>
          <w:lang w:val="vi-VN"/>
        </w:rPr>
        <w:t xml:space="preserve"> </w:t>
      </w:r>
    </w:p>
    <w:p w14:paraId="028ABE69" w14:textId="77777777" w:rsidR="00A2776C" w:rsidRPr="00FD61A5" w:rsidRDefault="00A2776C" w:rsidP="00A2776C">
      <w:pPr>
        <w:rPr>
          <w:sz w:val="22"/>
          <w:szCs w:val="22"/>
          <w:lang w:val="vi-VN"/>
        </w:rPr>
      </w:pPr>
      <w:r w:rsidRPr="002B7958">
        <w:rPr>
          <w:sz w:val="22"/>
          <w:szCs w:val="22"/>
          <w:lang w:val="vi-VN"/>
        </w:rPr>
        <w:t>đơn vị thuộc Bộ</w:t>
      </w:r>
      <w:r w:rsidRPr="003B58B0">
        <w:rPr>
          <w:sz w:val="22"/>
          <w:szCs w:val="22"/>
          <w:lang w:val="vi-VN"/>
        </w:rPr>
        <w:t>,</w:t>
      </w:r>
      <w:r w:rsidRPr="002B7958">
        <w:rPr>
          <w:sz w:val="22"/>
          <w:szCs w:val="22"/>
          <w:lang w:val="vi-VN"/>
        </w:rPr>
        <w:t xml:space="preserve"> Cổng thông tin điện tử</w:t>
      </w:r>
      <w:r w:rsidRPr="001B3BBC">
        <w:rPr>
          <w:sz w:val="22"/>
          <w:szCs w:val="22"/>
          <w:lang w:val="vi-VN"/>
        </w:rPr>
        <w:t xml:space="preserve"> Bộ</w:t>
      </w:r>
      <w:r w:rsidRPr="00A16409">
        <w:rPr>
          <w:sz w:val="22"/>
          <w:szCs w:val="22"/>
          <w:lang w:val="vi-VN"/>
        </w:rPr>
        <w:t xml:space="preserve"> TTTT</w:t>
      </w:r>
      <w:r w:rsidRPr="002B7958">
        <w:rPr>
          <w:sz w:val="22"/>
          <w:szCs w:val="22"/>
          <w:lang w:val="vi-VN"/>
        </w:rPr>
        <w:t>;</w:t>
      </w:r>
    </w:p>
    <w:p w14:paraId="1FB764FD" w14:textId="77777777" w:rsidR="00A2776C" w:rsidRDefault="00A2776C" w:rsidP="00A2776C">
      <w:pPr>
        <w:rPr>
          <w:sz w:val="22"/>
          <w:szCs w:val="22"/>
          <w:lang w:val="en-AU"/>
        </w:rPr>
      </w:pPr>
      <w:r>
        <w:rPr>
          <w:sz w:val="22"/>
          <w:szCs w:val="22"/>
          <w:lang w:val="en-AU"/>
        </w:rPr>
        <w:t>- Lưu: VT, C</w:t>
      </w:r>
      <w:r w:rsidRPr="0091754A">
        <w:rPr>
          <w:sz w:val="22"/>
          <w:szCs w:val="22"/>
          <w:lang w:val="en-AU"/>
        </w:rPr>
        <w:t>VT.</w:t>
      </w:r>
      <w:r>
        <w:rPr>
          <w:sz w:val="22"/>
          <w:szCs w:val="22"/>
          <w:lang w:val="en-AU"/>
        </w:rPr>
        <w:t>(205).</w:t>
      </w:r>
    </w:p>
    <w:p w14:paraId="44DD2E0A" w14:textId="77777777" w:rsidR="005E2C41" w:rsidRDefault="005E2C41"/>
    <w:sectPr w:rsidR="005E2C41" w:rsidSect="00782B61">
      <w:footerReference w:type="default" r:id="rId9"/>
      <w:pgSz w:w="11907" w:h="16840" w:code="9"/>
      <w:pgMar w:top="1008" w:right="1152" w:bottom="1008"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B0708" w14:textId="77777777" w:rsidR="0074674D" w:rsidRDefault="0074674D">
      <w:r>
        <w:separator/>
      </w:r>
    </w:p>
  </w:endnote>
  <w:endnote w:type="continuationSeparator" w:id="0">
    <w:p w14:paraId="2B4A1F67" w14:textId="77777777" w:rsidR="0074674D" w:rsidRDefault="0074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0325" w14:textId="0CC90888" w:rsidR="00572BF0" w:rsidRDefault="00150D37">
    <w:pPr>
      <w:pStyle w:val="Footer"/>
      <w:jc w:val="center"/>
    </w:pPr>
    <w:r>
      <w:fldChar w:fldCharType="begin"/>
    </w:r>
    <w:r>
      <w:instrText xml:space="preserve"> PAGE   \* MERGEFORMAT </w:instrText>
    </w:r>
    <w:r>
      <w:fldChar w:fldCharType="separate"/>
    </w:r>
    <w:r w:rsidR="00C26A0A">
      <w:rPr>
        <w:noProof/>
      </w:rPr>
      <w:t>2</w:t>
    </w:r>
    <w:r>
      <w:rPr>
        <w:noProof/>
      </w:rPr>
      <w:fldChar w:fldCharType="end"/>
    </w:r>
  </w:p>
  <w:p w14:paraId="6A478CFD" w14:textId="77777777" w:rsidR="00DB3C73" w:rsidRDefault="0074674D" w:rsidP="00B2143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CDA6" w14:textId="77777777" w:rsidR="0074674D" w:rsidRDefault="0074674D">
      <w:r>
        <w:separator/>
      </w:r>
    </w:p>
  </w:footnote>
  <w:footnote w:type="continuationSeparator" w:id="0">
    <w:p w14:paraId="2D30E323" w14:textId="77777777" w:rsidR="0074674D" w:rsidRDefault="007467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676"/>
    <w:multiLevelType w:val="hybridMultilevel"/>
    <w:tmpl w:val="3DAEB652"/>
    <w:lvl w:ilvl="0" w:tplc="D714C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05765"/>
    <w:multiLevelType w:val="hybridMultilevel"/>
    <w:tmpl w:val="EFE6D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FA15A6"/>
    <w:multiLevelType w:val="hybridMultilevel"/>
    <w:tmpl w:val="6AF4ACFC"/>
    <w:lvl w:ilvl="0" w:tplc="7D662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6C"/>
    <w:rsid w:val="00007EE8"/>
    <w:rsid w:val="000779A8"/>
    <w:rsid w:val="000901AD"/>
    <w:rsid w:val="000A4FFC"/>
    <w:rsid w:val="000B408B"/>
    <w:rsid w:val="000C6585"/>
    <w:rsid w:val="0011143E"/>
    <w:rsid w:val="00150D37"/>
    <w:rsid w:val="00164483"/>
    <w:rsid w:val="00172DC7"/>
    <w:rsid w:val="001A229E"/>
    <w:rsid w:val="001F7ABA"/>
    <w:rsid w:val="00227D36"/>
    <w:rsid w:val="002456CC"/>
    <w:rsid w:val="002D2D2F"/>
    <w:rsid w:val="00322E13"/>
    <w:rsid w:val="00360573"/>
    <w:rsid w:val="003830E4"/>
    <w:rsid w:val="003C3C44"/>
    <w:rsid w:val="003C6724"/>
    <w:rsid w:val="003E45D4"/>
    <w:rsid w:val="003E6F0F"/>
    <w:rsid w:val="00403B55"/>
    <w:rsid w:val="00467417"/>
    <w:rsid w:val="004D4C86"/>
    <w:rsid w:val="005A70B2"/>
    <w:rsid w:val="005B7FC4"/>
    <w:rsid w:val="005C21DB"/>
    <w:rsid w:val="005E2C41"/>
    <w:rsid w:val="006238DD"/>
    <w:rsid w:val="00664E62"/>
    <w:rsid w:val="00693830"/>
    <w:rsid w:val="006E4E52"/>
    <w:rsid w:val="0074674D"/>
    <w:rsid w:val="0076300A"/>
    <w:rsid w:val="00782B61"/>
    <w:rsid w:val="0079189F"/>
    <w:rsid w:val="007C2FCB"/>
    <w:rsid w:val="007D7657"/>
    <w:rsid w:val="008150AB"/>
    <w:rsid w:val="00855B62"/>
    <w:rsid w:val="008A40BC"/>
    <w:rsid w:val="008A4B16"/>
    <w:rsid w:val="0093693C"/>
    <w:rsid w:val="0094041F"/>
    <w:rsid w:val="009C5A25"/>
    <w:rsid w:val="009D31F6"/>
    <w:rsid w:val="009F1557"/>
    <w:rsid w:val="00A043EB"/>
    <w:rsid w:val="00A15FF2"/>
    <w:rsid w:val="00A24395"/>
    <w:rsid w:val="00A2776C"/>
    <w:rsid w:val="00A377BC"/>
    <w:rsid w:val="00A63467"/>
    <w:rsid w:val="00A64967"/>
    <w:rsid w:val="00A8394C"/>
    <w:rsid w:val="00AC7B5A"/>
    <w:rsid w:val="00AD098A"/>
    <w:rsid w:val="00B20049"/>
    <w:rsid w:val="00B60992"/>
    <w:rsid w:val="00BB4102"/>
    <w:rsid w:val="00BC745F"/>
    <w:rsid w:val="00C015D0"/>
    <w:rsid w:val="00C26A0A"/>
    <w:rsid w:val="00C473D1"/>
    <w:rsid w:val="00C475E8"/>
    <w:rsid w:val="00C523D2"/>
    <w:rsid w:val="00CC7257"/>
    <w:rsid w:val="00CD61FE"/>
    <w:rsid w:val="00D72E75"/>
    <w:rsid w:val="00DF4B67"/>
    <w:rsid w:val="00DF6494"/>
    <w:rsid w:val="00E40CD1"/>
    <w:rsid w:val="00E66569"/>
    <w:rsid w:val="00EA1BBF"/>
    <w:rsid w:val="00EB7C4B"/>
    <w:rsid w:val="00EF079F"/>
    <w:rsid w:val="00F0228F"/>
    <w:rsid w:val="00F714B6"/>
    <w:rsid w:val="00FB0680"/>
    <w:rsid w:val="00FC7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1C548A0"/>
  <w15:docId w15:val="{2EBCC0BE-359D-449E-B43D-52AE28EC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8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76C"/>
    <w:pPr>
      <w:spacing w:before="0"/>
      <w:ind w:firstLine="0"/>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776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2776C"/>
    <w:rPr>
      <w:rFonts w:ascii="Times New Roman" w:eastAsia="Times New Roman" w:hAnsi="Times New Roman" w:cs="Times New Roman"/>
      <w:sz w:val="28"/>
      <w:szCs w:val="28"/>
      <w:lang w:val="x-none" w:eastAsia="x-none"/>
    </w:rPr>
  </w:style>
  <w:style w:type="paragraph" w:styleId="NormalWeb">
    <w:name w:val="Normal (Web)"/>
    <w:basedOn w:val="Normal"/>
    <w:rsid w:val="00A2776C"/>
    <w:pPr>
      <w:spacing w:before="100" w:beforeAutospacing="1" w:after="100" w:afterAutospacing="1"/>
    </w:pPr>
    <w:rPr>
      <w:sz w:val="24"/>
      <w:szCs w:val="24"/>
    </w:rPr>
  </w:style>
  <w:style w:type="paragraph" w:styleId="BodyText3">
    <w:name w:val="Body Text 3"/>
    <w:basedOn w:val="Normal"/>
    <w:link w:val="BodyText3Char"/>
    <w:rsid w:val="00A2776C"/>
    <w:pPr>
      <w:spacing w:after="120"/>
    </w:pPr>
    <w:rPr>
      <w:sz w:val="16"/>
      <w:szCs w:val="16"/>
      <w:lang w:val="x-none" w:eastAsia="x-none"/>
    </w:rPr>
  </w:style>
  <w:style w:type="character" w:customStyle="1" w:styleId="BodyText3Char">
    <w:name w:val="Body Text 3 Char"/>
    <w:basedOn w:val="DefaultParagraphFont"/>
    <w:link w:val="BodyText3"/>
    <w:rsid w:val="00A2776C"/>
    <w:rPr>
      <w:rFonts w:ascii="Times New Roman" w:eastAsia="Times New Roman" w:hAnsi="Times New Roman" w:cs="Times New Roman"/>
      <w:sz w:val="16"/>
      <w:szCs w:val="16"/>
      <w:lang w:val="x-none" w:eastAsia="x-none"/>
    </w:rPr>
  </w:style>
  <w:style w:type="paragraph" w:styleId="ListParagraph">
    <w:name w:val="List Paragraph"/>
    <w:basedOn w:val="Normal"/>
    <w:uiPriority w:val="34"/>
    <w:qFormat/>
    <w:rsid w:val="00855B62"/>
    <w:pPr>
      <w:ind w:left="720"/>
      <w:contextualSpacing/>
    </w:pPr>
  </w:style>
  <w:style w:type="table" w:styleId="TableGrid">
    <w:name w:val="Table Grid"/>
    <w:basedOn w:val="TableNormal"/>
    <w:uiPriority w:val="59"/>
    <w:unhideWhenUsed/>
    <w:rsid w:val="00FB068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4483"/>
    <w:pPr>
      <w:tabs>
        <w:tab w:val="center" w:pos="4680"/>
        <w:tab w:val="right" w:pos="9360"/>
      </w:tabs>
    </w:pPr>
  </w:style>
  <w:style w:type="character" w:customStyle="1" w:styleId="HeaderChar">
    <w:name w:val="Header Char"/>
    <w:basedOn w:val="DefaultParagraphFont"/>
    <w:link w:val="Header"/>
    <w:uiPriority w:val="99"/>
    <w:rsid w:val="0016448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c.gov.vn/Pages/VanBan/13929/49_2017_Nd-CP.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DD9D0-4FBD-4423-BD72-46684B30223D}">
  <ds:schemaRefs>
    <ds:schemaRef ds:uri="http://schemas.openxmlformats.org/officeDocument/2006/bibliography"/>
  </ds:schemaRefs>
</ds:datastoreItem>
</file>

<file path=customXml/itemProps2.xml><?xml version="1.0" encoding="utf-8"?>
<ds:datastoreItem xmlns:ds="http://schemas.openxmlformats.org/officeDocument/2006/customXml" ds:itemID="{C49B9105-3BA4-4D26-BFDF-6ED4FB9E60A0}"/>
</file>

<file path=customXml/itemProps3.xml><?xml version="1.0" encoding="utf-8"?>
<ds:datastoreItem xmlns:ds="http://schemas.openxmlformats.org/officeDocument/2006/customXml" ds:itemID="{6F6D9D71-B60A-4656-91EE-AB278CB9951D}"/>
</file>

<file path=customXml/itemProps4.xml><?xml version="1.0" encoding="utf-8"?>
<ds:datastoreItem xmlns:ds="http://schemas.openxmlformats.org/officeDocument/2006/customXml" ds:itemID="{C2F5CA61-7324-49CE-9E7D-FA0A4FB73BC8}"/>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Tran</dc:creator>
  <cp:lastModifiedBy>MyPC</cp:lastModifiedBy>
  <cp:revision>2</cp:revision>
  <cp:lastPrinted>2019-07-04T08:14:00Z</cp:lastPrinted>
  <dcterms:created xsi:type="dcterms:W3CDTF">2020-11-11T02:45:00Z</dcterms:created>
  <dcterms:modified xsi:type="dcterms:W3CDTF">2020-11-11T02:45:00Z</dcterms:modified>
</cp:coreProperties>
</file>